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625" w:rsidRPr="00E86625" w:rsidRDefault="00E86625" w:rsidP="00E86625">
      <w:pPr>
        <w:spacing w:before="100" w:beforeAutospacing="1" w:after="100" w:afterAutospacing="1" w:line="240" w:lineRule="auto"/>
        <w:ind w:left="-142" w:firstLine="14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662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Полупроводниковые фотоэлектрические </w:t>
      </w:r>
      <w:r w:rsidRPr="00E866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преобразователи энергии</w:t>
      </w:r>
    </w:p>
    <w:p w:rsidR="00E86625" w:rsidRPr="00E86625" w:rsidRDefault="00E86625" w:rsidP="00E86625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625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42240" cy="106680"/>
            <wp:effectExtent l="19050" t="0" r="0" b="0"/>
            <wp:docPr id="2" name="Рисунок 2" descr="http://bits.wikimedia.org/skins-1.17/common/images/magnify-clip.png">
              <a:hlinkClick xmlns:a="http://schemas.openxmlformats.org/drawingml/2006/main" r:id="rId5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ts.wikimedia.org/skins-1.17/common/images/magnify-clip.png">
                      <a:hlinkClick r:id="rId5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0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625" w:rsidRPr="00E86625" w:rsidRDefault="00E86625" w:rsidP="00E86625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6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Фотоэлемент на основе поликристаллического кремния</w:t>
      </w:r>
    </w:p>
    <w:p w:rsidR="00E86625" w:rsidRPr="00E86625" w:rsidRDefault="00E86625" w:rsidP="00E86625">
      <w:pPr>
        <w:spacing w:before="100" w:beforeAutospacing="1" w:after="100" w:afterAutospacing="1" w:line="24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эффективными, с энергетической точки зрения, устройствами для превращения солнечной энергии в </w:t>
      </w:r>
      <w:proofErr w:type="gramStart"/>
      <w:r w:rsidRPr="00E8662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электрическую</w:t>
      </w:r>
      <w:proofErr w:type="gramEnd"/>
      <w:r w:rsidRPr="00E86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</w:t>
      </w:r>
      <w:hyperlink r:id="rId7" w:tooltip="Полупроводник" w:history="1">
        <w:r w:rsidRPr="00E866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полупроводниковые</w:t>
        </w:r>
      </w:hyperlink>
      <w:r w:rsidRPr="00E86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фотоэлектрические преобразователи (ФЭП)</w:t>
      </w:r>
      <w:hyperlink r:id="rId8" w:tooltip="Википедия:Ссылки на источники" w:history="1">
        <w:r w:rsidRPr="00E866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</w:t>
        </w:r>
        <w:r w:rsidRPr="00E86625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vertAlign w:val="superscript"/>
            <w:lang w:eastAsia="ru-RU"/>
          </w:rPr>
          <w:t>источник не указан 411 дней</w:t>
        </w:r>
        <w:r w:rsidRPr="00E866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]</w:t>
        </w:r>
      </w:hyperlink>
      <w:r w:rsidRPr="00E8662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поскольку это прямой, одноступенчатый переход энергии. КПД производимых в промышленных масштабах фотоэлементов в среднем составляет 16%, у лучших образцов до 25%.</w:t>
      </w:r>
      <w:hyperlink r:id="rId9" w:anchor="cite_note-nitol-0" w:history="1">
        <w:r w:rsidRPr="00E866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[1]</w:t>
        </w:r>
      </w:hyperlink>
      <w:r w:rsidRPr="00E86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лабораторных условиях уже достигнут КПД 40,7 %</w:t>
      </w:r>
      <w:hyperlink r:id="rId10" w:anchor="cite_note-1" w:history="1">
        <w:r w:rsidRPr="00E866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[2]</w:t>
        </w:r>
      </w:hyperlink>
      <w:r w:rsidRPr="00E866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6625" w:rsidRPr="00E86625" w:rsidRDefault="00E86625" w:rsidP="00E86625">
      <w:pPr>
        <w:pStyle w:val="3"/>
        <w:ind w:left="-142" w:firstLine="142"/>
        <w:rPr>
          <w:sz w:val="24"/>
          <w:szCs w:val="24"/>
        </w:rPr>
      </w:pPr>
      <w:r w:rsidRPr="00E86625">
        <w:rPr>
          <w:rStyle w:val="mw-headline"/>
          <w:sz w:val="24"/>
          <w:szCs w:val="24"/>
        </w:rPr>
        <w:t>Физический принцип работы фотоэлемента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Преобразование энергии в ФЭП основано на </w:t>
      </w:r>
      <w:hyperlink r:id="rId11" w:tooltip="Фотоэлектрический эффект" w:history="1">
        <w:r w:rsidRPr="00E86625">
          <w:rPr>
            <w:rStyle w:val="a3"/>
          </w:rPr>
          <w:t>фотоэлектрическом эффекте</w:t>
        </w:r>
      </w:hyperlink>
      <w:r w:rsidRPr="00E86625">
        <w:t>, который возникает в неоднородных полупроводниковых структурах при воздействии на них солнечного излучения.</w:t>
      </w:r>
    </w:p>
    <w:p w:rsidR="00E86625" w:rsidRPr="00E86625" w:rsidRDefault="00E86625" w:rsidP="00E86625">
      <w:pPr>
        <w:pStyle w:val="a4"/>
        <w:ind w:left="-142" w:firstLine="142"/>
      </w:pPr>
      <w:proofErr w:type="gramStart"/>
      <w:r w:rsidRPr="00E86625">
        <w:t xml:space="preserve">Неоднородность структуры ФЭП может быть получена </w:t>
      </w:r>
      <w:hyperlink r:id="rId12" w:tooltip="Легирование" w:history="1">
        <w:r w:rsidRPr="00E86625">
          <w:rPr>
            <w:rStyle w:val="a3"/>
          </w:rPr>
          <w:t>легированием</w:t>
        </w:r>
      </w:hyperlink>
      <w:r w:rsidRPr="00E86625">
        <w:t xml:space="preserve"> одного и того же полупроводника различными примесями (создание </w:t>
      </w:r>
      <w:hyperlink r:id="rId13" w:tooltip="P-n переход" w:history="1">
        <w:proofErr w:type="spellStart"/>
        <w:r w:rsidRPr="00E86625">
          <w:rPr>
            <w:rStyle w:val="a3"/>
          </w:rPr>
          <w:t>p-n</w:t>
        </w:r>
        <w:proofErr w:type="spellEnd"/>
        <w:r w:rsidRPr="00E86625">
          <w:rPr>
            <w:rStyle w:val="a3"/>
          </w:rPr>
          <w:t xml:space="preserve"> переходов</w:t>
        </w:r>
      </w:hyperlink>
      <w:r w:rsidRPr="00E86625">
        <w:t xml:space="preserve">) или путём соединения различных полупроводников с неодинаковой шириной запрещённой зоны - энергии отрыва электрона из атома (создание </w:t>
      </w:r>
      <w:hyperlink r:id="rId14" w:tooltip="Гетеропереход" w:history="1">
        <w:r w:rsidRPr="00E86625">
          <w:rPr>
            <w:rStyle w:val="a3"/>
          </w:rPr>
          <w:t>гетеропереходов</w:t>
        </w:r>
      </w:hyperlink>
      <w:r w:rsidRPr="00E86625">
        <w:t xml:space="preserve">), или же за счёт изменения химического состава полупроводника, приводящего к появлению градиента ширины запрещённой зоны (создание </w:t>
      </w:r>
      <w:proofErr w:type="spellStart"/>
      <w:r w:rsidRPr="00E86625">
        <w:t>варизонных</w:t>
      </w:r>
      <w:proofErr w:type="spellEnd"/>
      <w:r w:rsidRPr="00E86625">
        <w:t xml:space="preserve"> структур).</w:t>
      </w:r>
      <w:proofErr w:type="gramEnd"/>
      <w:r w:rsidRPr="00E86625">
        <w:t xml:space="preserve"> Возможны также различные комбинации перечисленных способов.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>Эффективность преобразования зависит от электрофизических характеристик неоднородной полупроводниковой структуры, а также оптических свойств ФЭП</w:t>
      </w:r>
      <w:proofErr w:type="gramStart"/>
      <w:r w:rsidRPr="00E86625">
        <w:t xml:space="preserve"> ,</w:t>
      </w:r>
      <w:proofErr w:type="gramEnd"/>
      <w:r w:rsidRPr="00E86625">
        <w:t xml:space="preserve"> среди которых наиболее важную роль играет фотопроводимость. Она обусловлена явлениями </w:t>
      </w:r>
      <w:hyperlink r:id="rId15" w:tooltip="Внутренний фотоэффект" w:history="1">
        <w:r w:rsidRPr="00E86625">
          <w:rPr>
            <w:rStyle w:val="a3"/>
          </w:rPr>
          <w:t>внутреннего фотоэффекта</w:t>
        </w:r>
      </w:hyperlink>
      <w:r w:rsidRPr="00E86625">
        <w:t xml:space="preserve"> в полупроводниках при облучении их солнечным светом.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Основные необратимые потери энергии в ФЭП связаны </w:t>
      </w:r>
      <w:proofErr w:type="gramStart"/>
      <w:r w:rsidRPr="00E86625">
        <w:t>с</w:t>
      </w:r>
      <w:proofErr w:type="gramEnd"/>
      <w:r w:rsidRPr="00E86625">
        <w:t>:</w:t>
      </w:r>
    </w:p>
    <w:p w:rsidR="00E86625" w:rsidRPr="00E86625" w:rsidRDefault="00E86625" w:rsidP="00E86625">
      <w:pPr>
        <w:numPr>
          <w:ilvl w:val="0"/>
          <w:numId w:val="1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>отражением солнечного излучения от поверхности преобразователя,</w:t>
      </w:r>
    </w:p>
    <w:p w:rsidR="00E86625" w:rsidRPr="00E86625" w:rsidRDefault="00E86625" w:rsidP="00E86625">
      <w:pPr>
        <w:numPr>
          <w:ilvl w:val="0"/>
          <w:numId w:val="1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>прохождением части излучения через ФЭП без поглощения в нём,</w:t>
      </w:r>
    </w:p>
    <w:p w:rsidR="00E86625" w:rsidRPr="00E86625" w:rsidRDefault="00E86625" w:rsidP="00E86625">
      <w:pPr>
        <w:numPr>
          <w:ilvl w:val="0"/>
          <w:numId w:val="1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>рассеянием на тепловых колебаниях решётки избыточной энергии фотонов,</w:t>
      </w:r>
    </w:p>
    <w:p w:rsidR="00E86625" w:rsidRPr="00E86625" w:rsidRDefault="00E86625" w:rsidP="00E86625">
      <w:pPr>
        <w:numPr>
          <w:ilvl w:val="0"/>
          <w:numId w:val="1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>рекомбинацией образовавшихся фото-пар на поверхностях и в объёме ФЭП,</w:t>
      </w:r>
    </w:p>
    <w:p w:rsidR="00E86625" w:rsidRPr="00E86625" w:rsidRDefault="00E86625" w:rsidP="00E86625">
      <w:pPr>
        <w:numPr>
          <w:ilvl w:val="0"/>
          <w:numId w:val="1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hyperlink r:id="rId16" w:tooltip="Внутреннее сопротивление" w:history="1">
        <w:r w:rsidRPr="00E86625">
          <w:rPr>
            <w:rStyle w:val="a3"/>
            <w:sz w:val="24"/>
            <w:szCs w:val="24"/>
          </w:rPr>
          <w:t>внутренним сопротивлением</w:t>
        </w:r>
      </w:hyperlink>
      <w:r w:rsidRPr="00E86625">
        <w:rPr>
          <w:sz w:val="24"/>
          <w:szCs w:val="24"/>
        </w:rPr>
        <w:t xml:space="preserve"> преобразователя,</w:t>
      </w:r>
    </w:p>
    <w:p w:rsidR="00E86625" w:rsidRPr="00E86625" w:rsidRDefault="00E86625" w:rsidP="00E86625">
      <w:pPr>
        <w:numPr>
          <w:ilvl w:val="0"/>
          <w:numId w:val="1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>и некоторыми другими физическими процессами.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Для уменьшения всех видов потерь энергии в ФЭП </w:t>
      </w:r>
      <w:proofErr w:type="gramStart"/>
      <w:r w:rsidRPr="00E86625">
        <w:t>разрабатываются и успешно применяется</w:t>
      </w:r>
      <w:proofErr w:type="gramEnd"/>
      <w:r w:rsidRPr="00E86625">
        <w:t xml:space="preserve"> различные мероприятия. К их числу относятся:</w:t>
      </w:r>
    </w:p>
    <w:p w:rsidR="00E86625" w:rsidRPr="00E86625" w:rsidRDefault="00E86625" w:rsidP="00E86625">
      <w:pPr>
        <w:numPr>
          <w:ilvl w:val="0"/>
          <w:numId w:val="2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>использование полупроводников с оптимальной для солнечного излучения шириной запрещённой зоны;</w:t>
      </w:r>
    </w:p>
    <w:p w:rsidR="00E86625" w:rsidRPr="00E86625" w:rsidRDefault="00E86625" w:rsidP="00E86625">
      <w:pPr>
        <w:numPr>
          <w:ilvl w:val="0"/>
          <w:numId w:val="2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>направленное улучшение свойств полупроводниковой структуры путём её оптимального легирования и создания встроенных электрических полей;</w:t>
      </w:r>
    </w:p>
    <w:p w:rsidR="00E86625" w:rsidRPr="00E86625" w:rsidRDefault="00E86625" w:rsidP="00E86625">
      <w:pPr>
        <w:numPr>
          <w:ilvl w:val="0"/>
          <w:numId w:val="2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 xml:space="preserve">переход от </w:t>
      </w:r>
      <w:proofErr w:type="gramStart"/>
      <w:r w:rsidRPr="00E86625">
        <w:rPr>
          <w:sz w:val="24"/>
          <w:szCs w:val="24"/>
        </w:rPr>
        <w:t>гомогенных</w:t>
      </w:r>
      <w:proofErr w:type="gramEnd"/>
      <w:r w:rsidRPr="00E86625">
        <w:rPr>
          <w:sz w:val="24"/>
          <w:szCs w:val="24"/>
        </w:rPr>
        <w:t xml:space="preserve"> к гетерогенным и </w:t>
      </w:r>
      <w:proofErr w:type="spellStart"/>
      <w:r w:rsidRPr="00E86625">
        <w:rPr>
          <w:sz w:val="24"/>
          <w:szCs w:val="24"/>
        </w:rPr>
        <w:t>варизонным</w:t>
      </w:r>
      <w:proofErr w:type="spellEnd"/>
      <w:r w:rsidRPr="00E86625">
        <w:rPr>
          <w:sz w:val="24"/>
          <w:szCs w:val="24"/>
        </w:rPr>
        <w:t xml:space="preserve"> полупроводниковым структурам;</w:t>
      </w:r>
    </w:p>
    <w:p w:rsidR="00E86625" w:rsidRPr="00E86625" w:rsidRDefault="00E86625" w:rsidP="00E86625">
      <w:pPr>
        <w:numPr>
          <w:ilvl w:val="0"/>
          <w:numId w:val="2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 xml:space="preserve">оптимизация конструктивных параметров ФЭП (глубины залегания </w:t>
      </w:r>
      <w:hyperlink r:id="rId17" w:tooltip="P-n переход" w:history="1">
        <w:proofErr w:type="spellStart"/>
        <w:r w:rsidRPr="00E86625">
          <w:rPr>
            <w:rStyle w:val="a3"/>
            <w:sz w:val="24"/>
            <w:szCs w:val="24"/>
          </w:rPr>
          <w:t>p-n</w:t>
        </w:r>
        <w:proofErr w:type="spellEnd"/>
        <w:r w:rsidRPr="00E86625">
          <w:rPr>
            <w:rStyle w:val="a3"/>
            <w:sz w:val="24"/>
            <w:szCs w:val="24"/>
          </w:rPr>
          <w:t xml:space="preserve"> перехода</w:t>
        </w:r>
      </w:hyperlink>
      <w:r w:rsidRPr="00E86625">
        <w:rPr>
          <w:sz w:val="24"/>
          <w:szCs w:val="24"/>
        </w:rPr>
        <w:t>, толщины базового слоя, частоты контактной сетки и др.);</w:t>
      </w:r>
    </w:p>
    <w:p w:rsidR="00E86625" w:rsidRPr="00E86625" w:rsidRDefault="00E86625" w:rsidP="00E86625">
      <w:pPr>
        <w:numPr>
          <w:ilvl w:val="0"/>
          <w:numId w:val="2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>применение многофункциональных оптических покрытий, обеспечивающих просветление, терморегулирование и защиту ФЭП от космической радиации;</w:t>
      </w:r>
    </w:p>
    <w:p w:rsidR="00E86625" w:rsidRPr="00E86625" w:rsidRDefault="00E86625" w:rsidP="00E86625">
      <w:pPr>
        <w:numPr>
          <w:ilvl w:val="0"/>
          <w:numId w:val="2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lastRenderedPageBreak/>
        <w:t xml:space="preserve">разработка ФЭП, </w:t>
      </w:r>
      <w:proofErr w:type="gramStart"/>
      <w:r w:rsidRPr="00E86625">
        <w:rPr>
          <w:sz w:val="24"/>
          <w:szCs w:val="24"/>
        </w:rPr>
        <w:t>прозрачных</w:t>
      </w:r>
      <w:proofErr w:type="gramEnd"/>
      <w:r w:rsidRPr="00E86625">
        <w:rPr>
          <w:sz w:val="24"/>
          <w:szCs w:val="24"/>
        </w:rPr>
        <w:t xml:space="preserve"> в длинноволновой области солнечного спектра за краем основной полосы поглощения;</w:t>
      </w:r>
    </w:p>
    <w:p w:rsidR="00E86625" w:rsidRPr="00E86625" w:rsidRDefault="00E86625" w:rsidP="00E86625">
      <w:pPr>
        <w:numPr>
          <w:ilvl w:val="0"/>
          <w:numId w:val="2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proofErr w:type="gramStart"/>
      <w:r w:rsidRPr="00E86625">
        <w:rPr>
          <w:sz w:val="24"/>
          <w:szCs w:val="24"/>
        </w:rPr>
        <w:t>создание каскадных ФЭП из специально подобранных по ширине запрещённой зоны полупроводников, позволяющих преобразовывать в каждом каскаде излучение, прошедшее через предыдущий каскад, и пр.;</w:t>
      </w:r>
      <w:proofErr w:type="gramEnd"/>
    </w:p>
    <w:p w:rsidR="00E86625" w:rsidRPr="00E86625" w:rsidRDefault="00E86625" w:rsidP="00E86625">
      <w:pPr>
        <w:pStyle w:val="a4"/>
        <w:ind w:left="-142" w:firstLine="142"/>
      </w:pPr>
      <w:proofErr w:type="gramStart"/>
      <w:r w:rsidRPr="00E86625">
        <w:t xml:space="preserve">Также существенного повышения КПД ФЭП удалось добиться за счёт создания преобразователей с двухсторонней чувствительностью (до +80 % к уже имеющемуся КПД одной стороны), применения люминесцентно </w:t>
      </w:r>
      <w:proofErr w:type="spellStart"/>
      <w:r w:rsidRPr="00E86625">
        <w:t>переизлучающих</w:t>
      </w:r>
      <w:proofErr w:type="spellEnd"/>
      <w:r w:rsidRPr="00E86625">
        <w:t xml:space="preserve"> структур, предварительного разложения солнечного спектра на две или более спектральные области с помощью многослойных плёночных </w:t>
      </w:r>
      <w:proofErr w:type="spellStart"/>
      <w:r w:rsidRPr="00E86625">
        <w:t>светоделителей</w:t>
      </w:r>
      <w:proofErr w:type="spellEnd"/>
      <w:r w:rsidRPr="00E86625">
        <w:t xml:space="preserve"> (</w:t>
      </w:r>
      <w:proofErr w:type="spellStart"/>
      <w:r w:rsidRPr="00E86625">
        <w:t>дихроичных</w:t>
      </w:r>
      <w:proofErr w:type="spellEnd"/>
      <w:r w:rsidRPr="00E86625">
        <w:t xml:space="preserve"> зеркал) с последующим преобразованием каждого участка спектра отдельным ФЭП и т. д.</w:t>
      </w:r>
      <w:proofErr w:type="gramEnd"/>
    </w:p>
    <w:p w:rsidR="00E86625" w:rsidRPr="00E86625" w:rsidRDefault="00E86625" w:rsidP="00E86625">
      <w:pPr>
        <w:pStyle w:val="2"/>
        <w:ind w:left="-142" w:firstLine="142"/>
        <w:rPr>
          <w:sz w:val="24"/>
          <w:szCs w:val="24"/>
        </w:rPr>
      </w:pPr>
      <w:r w:rsidRPr="00E86625">
        <w:rPr>
          <w:rStyle w:val="editsection"/>
          <w:rFonts w:eastAsiaTheme="majorEastAsia"/>
          <w:sz w:val="24"/>
          <w:szCs w:val="24"/>
        </w:rPr>
        <w:t>[</w:t>
      </w:r>
      <w:hyperlink r:id="rId18" w:tooltip="Править секцию: Фотоэлементы промышленного назначения" w:history="1">
        <w:r w:rsidRPr="00E86625">
          <w:rPr>
            <w:rStyle w:val="a3"/>
            <w:sz w:val="24"/>
            <w:szCs w:val="24"/>
          </w:rPr>
          <w:t>править</w:t>
        </w:r>
      </w:hyperlink>
      <w:r w:rsidRPr="00E86625">
        <w:rPr>
          <w:rStyle w:val="editsection"/>
          <w:rFonts w:eastAsiaTheme="majorEastAsia"/>
          <w:sz w:val="24"/>
          <w:szCs w:val="24"/>
        </w:rPr>
        <w:t>]</w:t>
      </w:r>
      <w:r w:rsidRPr="00E86625">
        <w:rPr>
          <w:sz w:val="24"/>
          <w:szCs w:val="24"/>
        </w:rPr>
        <w:t xml:space="preserve"> </w:t>
      </w:r>
      <w:r w:rsidRPr="00E86625">
        <w:rPr>
          <w:rStyle w:val="mw-headline"/>
          <w:sz w:val="24"/>
          <w:szCs w:val="24"/>
        </w:rPr>
        <w:t>Фотоэлементы промышленного назначения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На </w:t>
      </w:r>
      <w:hyperlink r:id="rId19" w:tooltip="Солнечная электростанция" w:history="1">
        <w:r w:rsidRPr="00E86625">
          <w:rPr>
            <w:rStyle w:val="a3"/>
          </w:rPr>
          <w:t>солнечных электростанциях</w:t>
        </w:r>
      </w:hyperlink>
      <w:r w:rsidRPr="00E86625">
        <w:t xml:space="preserve"> (СЭС) можно использовать разные типы ФЭП, однако не все они удовлетворяют комплексу требований к этим системам:</w:t>
      </w:r>
    </w:p>
    <w:p w:rsidR="00E86625" w:rsidRPr="00E86625" w:rsidRDefault="00E86625" w:rsidP="00E86625">
      <w:pPr>
        <w:numPr>
          <w:ilvl w:val="0"/>
          <w:numId w:val="3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 xml:space="preserve">высокая </w:t>
      </w:r>
      <w:hyperlink r:id="rId20" w:tooltip="Надёжность" w:history="1">
        <w:r w:rsidRPr="00E86625">
          <w:rPr>
            <w:rStyle w:val="a3"/>
            <w:sz w:val="24"/>
            <w:szCs w:val="24"/>
          </w:rPr>
          <w:t>надёжность</w:t>
        </w:r>
      </w:hyperlink>
      <w:r w:rsidRPr="00E86625">
        <w:rPr>
          <w:sz w:val="24"/>
          <w:szCs w:val="24"/>
        </w:rPr>
        <w:t xml:space="preserve"> при длительном (25-30 лет) </w:t>
      </w:r>
      <w:hyperlink r:id="rId21" w:tooltip="Ресурсе (страница отсутствует)" w:history="1">
        <w:r w:rsidRPr="00E86625">
          <w:rPr>
            <w:rStyle w:val="a3"/>
            <w:sz w:val="24"/>
            <w:szCs w:val="24"/>
          </w:rPr>
          <w:t>ресурсе</w:t>
        </w:r>
      </w:hyperlink>
      <w:r w:rsidRPr="00E86625">
        <w:rPr>
          <w:sz w:val="24"/>
          <w:szCs w:val="24"/>
        </w:rPr>
        <w:t xml:space="preserve"> работы;</w:t>
      </w:r>
    </w:p>
    <w:p w:rsidR="00E86625" w:rsidRPr="00E86625" w:rsidRDefault="00E86625" w:rsidP="00E86625">
      <w:pPr>
        <w:numPr>
          <w:ilvl w:val="0"/>
          <w:numId w:val="3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 xml:space="preserve">высокая доступность сырья и возможность организации </w:t>
      </w:r>
      <w:hyperlink r:id="rId22" w:tooltip="Массовое производство" w:history="1">
        <w:r w:rsidRPr="00E86625">
          <w:rPr>
            <w:rStyle w:val="a3"/>
            <w:sz w:val="24"/>
            <w:szCs w:val="24"/>
          </w:rPr>
          <w:t>массового производства</w:t>
        </w:r>
      </w:hyperlink>
      <w:r w:rsidRPr="00E86625">
        <w:rPr>
          <w:sz w:val="24"/>
          <w:szCs w:val="24"/>
        </w:rPr>
        <w:t>;</w:t>
      </w:r>
    </w:p>
    <w:p w:rsidR="00E86625" w:rsidRPr="00E86625" w:rsidRDefault="00E86625" w:rsidP="00E86625">
      <w:pPr>
        <w:numPr>
          <w:ilvl w:val="0"/>
          <w:numId w:val="3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 xml:space="preserve">приемлемые с точки зрения сроков </w:t>
      </w:r>
      <w:hyperlink r:id="rId23" w:tooltip="Окупаемость (страница отсутствует)" w:history="1">
        <w:r w:rsidRPr="00E86625">
          <w:rPr>
            <w:rStyle w:val="a3"/>
            <w:sz w:val="24"/>
            <w:szCs w:val="24"/>
          </w:rPr>
          <w:t>окупаемости</w:t>
        </w:r>
      </w:hyperlink>
      <w:r w:rsidRPr="00E86625">
        <w:rPr>
          <w:sz w:val="24"/>
          <w:szCs w:val="24"/>
        </w:rPr>
        <w:t xml:space="preserve"> </w:t>
      </w:r>
      <w:hyperlink r:id="rId24" w:tooltip="Затраты" w:history="1">
        <w:r w:rsidRPr="00E86625">
          <w:rPr>
            <w:rStyle w:val="a3"/>
            <w:sz w:val="24"/>
            <w:szCs w:val="24"/>
          </w:rPr>
          <w:t>затрат</w:t>
        </w:r>
      </w:hyperlink>
      <w:r w:rsidRPr="00E86625">
        <w:rPr>
          <w:sz w:val="24"/>
          <w:szCs w:val="24"/>
        </w:rPr>
        <w:t xml:space="preserve"> на создание системы преобразования;</w:t>
      </w:r>
    </w:p>
    <w:p w:rsidR="00E86625" w:rsidRPr="00E86625" w:rsidRDefault="00E86625" w:rsidP="00E86625">
      <w:pPr>
        <w:numPr>
          <w:ilvl w:val="0"/>
          <w:numId w:val="3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>минимальные расходы энергии и массы, связанные с управлением системой преобразования и передачи энергии (космос), включая ориентацию и стабилизацию станции в целом;</w:t>
      </w:r>
    </w:p>
    <w:p w:rsidR="00E86625" w:rsidRPr="00E86625" w:rsidRDefault="00E86625" w:rsidP="00E86625">
      <w:pPr>
        <w:numPr>
          <w:ilvl w:val="0"/>
          <w:numId w:val="3"/>
        </w:numPr>
        <w:spacing w:before="100" w:beforeAutospacing="1" w:after="100" w:afterAutospacing="1" w:line="240" w:lineRule="auto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>удобство техобслуживания.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Некоторые перспективные материалы трудно получить в необходимых для создания СЭС количествах из-за ограниченности природных запасов исходного сырья или сложности его переработки. Отдельные методы улучшения энергетических и эксплуатационных характеристик ФЭП, </w:t>
      </w:r>
      <w:proofErr w:type="gramStart"/>
      <w:r w:rsidRPr="00E86625">
        <w:t>например</w:t>
      </w:r>
      <w:proofErr w:type="gramEnd"/>
      <w:r w:rsidRPr="00E86625">
        <w:t xml:space="preserve"> за счёт создания сложных структур, плохо совместимы с возможностями организации их массового производства при низкой стоимости и т. д.</w:t>
      </w:r>
      <w:hyperlink r:id="rId25" w:tooltip="Википедия:Ссылки на источники" w:history="1">
        <w:r w:rsidRPr="00E86625">
          <w:rPr>
            <w:rStyle w:val="a3"/>
            <w:vertAlign w:val="superscript"/>
          </w:rPr>
          <w:t>[</w:t>
        </w:r>
        <w:r w:rsidRPr="00E86625">
          <w:rPr>
            <w:rStyle w:val="a3"/>
            <w:i/>
            <w:iCs/>
            <w:vertAlign w:val="superscript"/>
          </w:rPr>
          <w:t>источник не указан 411 дней</w:t>
        </w:r>
        <w:r w:rsidRPr="00E86625">
          <w:rPr>
            <w:rStyle w:val="a3"/>
            <w:vertAlign w:val="superscript"/>
          </w:rPr>
          <w:t>]</w:t>
        </w:r>
      </w:hyperlink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Высокая производительность может быть достигнута лишь при организации полностью автоматизированного производства ФЭП, </w:t>
      </w:r>
      <w:proofErr w:type="gramStart"/>
      <w:r w:rsidRPr="00E86625">
        <w:t>например</w:t>
      </w:r>
      <w:proofErr w:type="gramEnd"/>
      <w:r w:rsidRPr="00E86625">
        <w:t xml:space="preserve"> на основе ленточной технологии, и создании развитой сети специализированных предприятий соответствующего профиля, то есть фактически целой отрасли промышленности, соизмеримой по масштабам с современной радиоэлектронной промышленностью</w:t>
      </w:r>
      <w:hyperlink r:id="rId26" w:tooltip="Википедия:Ссылки на источники" w:history="1">
        <w:r w:rsidRPr="00E86625">
          <w:rPr>
            <w:rStyle w:val="a3"/>
            <w:vertAlign w:val="superscript"/>
          </w:rPr>
          <w:t>[</w:t>
        </w:r>
        <w:r w:rsidRPr="00E86625">
          <w:rPr>
            <w:rStyle w:val="a3"/>
            <w:i/>
            <w:iCs/>
            <w:vertAlign w:val="superscript"/>
          </w:rPr>
          <w:t>источник не указан 411 дней</w:t>
        </w:r>
        <w:r w:rsidRPr="00E86625">
          <w:rPr>
            <w:rStyle w:val="a3"/>
            <w:vertAlign w:val="superscript"/>
          </w:rPr>
          <w:t>]</w:t>
        </w:r>
      </w:hyperlink>
      <w:r w:rsidRPr="00E86625">
        <w:t>. Изготовление фотоэлементов и сборка солнечных батарей на автоматизированных линиях обеспечит многократное снижение себестоимости батареи.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Наиболее вероятными материалами для фотоэлементов СЭС считаются </w:t>
      </w:r>
      <w:hyperlink r:id="rId27" w:tooltip="Кремний" w:history="1">
        <w:r w:rsidRPr="00E86625">
          <w:rPr>
            <w:rStyle w:val="a3"/>
          </w:rPr>
          <w:t>кремний</w:t>
        </w:r>
      </w:hyperlink>
      <w:r w:rsidRPr="00E86625">
        <w:t xml:space="preserve">, </w:t>
      </w:r>
      <w:proofErr w:type="spellStart"/>
      <w:r w:rsidRPr="00E86625">
        <w:t>Cu</w:t>
      </w:r>
      <w:proofErr w:type="spellEnd"/>
      <w:r w:rsidRPr="00E86625">
        <w:t>(</w:t>
      </w:r>
      <w:proofErr w:type="spellStart"/>
      <w:r w:rsidRPr="00E86625">
        <w:t>In,Ga</w:t>
      </w:r>
      <w:proofErr w:type="spellEnd"/>
      <w:r w:rsidRPr="00E86625">
        <w:t xml:space="preserve">)Se2 и </w:t>
      </w:r>
      <w:hyperlink r:id="rId28" w:tooltip="Арсенид галлия" w:history="1">
        <w:r w:rsidRPr="00E86625">
          <w:rPr>
            <w:rStyle w:val="a3"/>
          </w:rPr>
          <w:t>арсенид галлия</w:t>
        </w:r>
      </w:hyperlink>
      <w:r w:rsidRPr="00E86625">
        <w:t xml:space="preserve"> (</w:t>
      </w:r>
      <w:proofErr w:type="spellStart"/>
      <w:r w:rsidRPr="00E86625">
        <w:t>GaAs</w:t>
      </w:r>
      <w:proofErr w:type="spellEnd"/>
      <w:r w:rsidRPr="00E86625">
        <w:t xml:space="preserve">), причём в последнем случае речь идёт о </w:t>
      </w:r>
      <w:hyperlink r:id="rId29" w:tooltip="Гетерофотопреобразователь (страница отсутствует)" w:history="1">
        <w:proofErr w:type="spellStart"/>
        <w:r w:rsidRPr="00E86625">
          <w:rPr>
            <w:rStyle w:val="a3"/>
          </w:rPr>
          <w:t>гетерофотопреобразователях</w:t>
        </w:r>
        <w:proofErr w:type="spellEnd"/>
      </w:hyperlink>
      <w:r w:rsidRPr="00E86625">
        <w:t xml:space="preserve"> (ГФП) со структурой </w:t>
      </w:r>
      <w:proofErr w:type="spellStart"/>
      <w:r w:rsidRPr="00E86625">
        <w:t>AlGaAs-GaAs</w:t>
      </w:r>
      <w:proofErr w:type="spellEnd"/>
    </w:p>
    <w:p w:rsidR="00E86625" w:rsidRPr="00E86625" w:rsidRDefault="00E86625" w:rsidP="00E86625">
      <w:pPr>
        <w:pStyle w:val="3"/>
        <w:ind w:left="-142" w:firstLine="142"/>
        <w:rPr>
          <w:sz w:val="24"/>
          <w:szCs w:val="24"/>
        </w:rPr>
      </w:pPr>
      <w:r w:rsidRPr="00E86625">
        <w:rPr>
          <w:b w:val="0"/>
          <w:bCs w:val="0"/>
          <w:sz w:val="24"/>
          <w:szCs w:val="24"/>
        </w:rPr>
        <w:t>Солнечный коллектор</w:t>
      </w:r>
      <w:r w:rsidRPr="00E86625">
        <w:rPr>
          <w:sz w:val="24"/>
          <w:szCs w:val="24"/>
        </w:rPr>
        <w:t xml:space="preserve"> — устройство для сбора тепловой энергии </w:t>
      </w:r>
      <w:hyperlink r:id="rId30" w:tooltip="Солнце" w:history="1">
        <w:r w:rsidRPr="00E86625">
          <w:rPr>
            <w:rStyle w:val="a3"/>
            <w:sz w:val="24"/>
            <w:szCs w:val="24"/>
          </w:rPr>
          <w:t>Солнца</w:t>
        </w:r>
      </w:hyperlink>
      <w:r w:rsidRPr="00E86625">
        <w:rPr>
          <w:sz w:val="24"/>
          <w:szCs w:val="24"/>
        </w:rPr>
        <w:t xml:space="preserve">, переносимой </w:t>
      </w:r>
      <w:hyperlink r:id="rId31" w:tooltip="Видимый свет" w:history="1">
        <w:r w:rsidRPr="00E86625">
          <w:rPr>
            <w:rStyle w:val="a3"/>
            <w:sz w:val="24"/>
            <w:szCs w:val="24"/>
          </w:rPr>
          <w:t>видимым светом</w:t>
        </w:r>
      </w:hyperlink>
      <w:r w:rsidRPr="00E86625">
        <w:rPr>
          <w:sz w:val="24"/>
          <w:szCs w:val="24"/>
        </w:rPr>
        <w:t xml:space="preserve"> и ближним </w:t>
      </w:r>
      <w:hyperlink r:id="rId32" w:tooltip="Инфракрасное излучение" w:history="1">
        <w:r w:rsidRPr="00E86625">
          <w:rPr>
            <w:rStyle w:val="a3"/>
            <w:sz w:val="24"/>
            <w:szCs w:val="24"/>
          </w:rPr>
          <w:t>инфракрасным излучением</w:t>
        </w:r>
      </w:hyperlink>
      <w:r w:rsidRPr="00E86625">
        <w:rPr>
          <w:sz w:val="24"/>
          <w:szCs w:val="24"/>
        </w:rPr>
        <w:t xml:space="preserve">. В отличие от </w:t>
      </w:r>
      <w:hyperlink r:id="rId33" w:tooltip="Солнечная батарея" w:history="1">
        <w:r w:rsidRPr="00E86625">
          <w:rPr>
            <w:rStyle w:val="a3"/>
            <w:sz w:val="24"/>
            <w:szCs w:val="24"/>
          </w:rPr>
          <w:t>солнечных батарей</w:t>
        </w:r>
      </w:hyperlink>
      <w:r w:rsidRPr="00E86625">
        <w:rPr>
          <w:sz w:val="24"/>
          <w:szCs w:val="24"/>
        </w:rPr>
        <w:t xml:space="preserve">, производящих непосредственно </w:t>
      </w:r>
      <w:hyperlink r:id="rId34" w:tooltip="Электричество" w:history="1">
        <w:r w:rsidRPr="00E86625">
          <w:rPr>
            <w:rStyle w:val="a3"/>
            <w:sz w:val="24"/>
            <w:szCs w:val="24"/>
          </w:rPr>
          <w:t>электричество</w:t>
        </w:r>
      </w:hyperlink>
      <w:r w:rsidRPr="00E86625">
        <w:rPr>
          <w:sz w:val="24"/>
          <w:szCs w:val="24"/>
        </w:rPr>
        <w:t>, солнечный коллектор производит нагрев материала-</w:t>
      </w:r>
      <w:hyperlink r:id="rId35" w:tooltip="Теплоноситель" w:history="1">
        <w:r w:rsidRPr="00E86625">
          <w:rPr>
            <w:rStyle w:val="a3"/>
            <w:sz w:val="24"/>
            <w:szCs w:val="24"/>
          </w:rPr>
          <w:t>теплоносителя</w:t>
        </w:r>
      </w:hyperlink>
      <w:r w:rsidRPr="00E86625">
        <w:rPr>
          <w:sz w:val="24"/>
          <w:szCs w:val="24"/>
        </w:rPr>
        <w:t>.</w:t>
      </w:r>
      <w:r w:rsidRPr="00E86625">
        <w:rPr>
          <w:rStyle w:val="a3"/>
          <w:sz w:val="24"/>
          <w:szCs w:val="24"/>
        </w:rPr>
        <w:t xml:space="preserve"> </w:t>
      </w:r>
      <w:r w:rsidRPr="00E86625">
        <w:rPr>
          <w:rStyle w:val="mw-headline"/>
          <w:sz w:val="24"/>
          <w:szCs w:val="24"/>
        </w:rPr>
        <w:t>Плоские</w:t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noProof/>
          <w:color w:val="0000FF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20097</wp:posOffset>
            </wp:positionH>
            <wp:positionV relativeFrom="paragraph">
              <wp:posOffset>-8185026</wp:posOffset>
            </wp:positionV>
            <wp:extent cx="1385859" cy="1650670"/>
            <wp:effectExtent l="19050" t="0" r="4791" b="0"/>
            <wp:wrapTight wrapText="bothSides">
              <wp:wrapPolygon edited="0">
                <wp:start x="-297" y="0"/>
                <wp:lineTo x="-297" y="21438"/>
                <wp:lineTo x="21675" y="21438"/>
                <wp:lineTo x="21675" y="0"/>
                <wp:lineTo x="-297" y="0"/>
              </wp:wrapPolygon>
            </wp:wrapTight>
            <wp:docPr id="5" name="Рисунок 5" descr="http://upload.wikimedia.org/wikipedia/commons/thumb/7/7b/Sokola.jpg/220px-Sokola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upload.wikimedia.org/wikipedia/commons/thumb/7/7b/Sokola.jpg/220px-Sokola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859" cy="1650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42240" cy="106680"/>
            <wp:effectExtent l="19050" t="0" r="0" b="0"/>
            <wp:docPr id="6" name="Рисунок 6" descr="http://bits.wikimedia.org/skins-1.17/common/images/magnify-clip.png">
              <a:hlinkClick xmlns:a="http://schemas.openxmlformats.org/drawingml/2006/main" r:id="rId36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ts.wikimedia.org/skins-1.17/common/images/magnify-clip.png">
                      <a:hlinkClick r:id="rId36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0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lastRenderedPageBreak/>
        <w:t>Плоский солнечный коллектор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Плоский </w:t>
      </w:r>
      <w:hyperlink r:id="rId38" w:tooltip="Коллектор" w:history="1">
        <w:r w:rsidRPr="00E86625">
          <w:rPr>
            <w:rStyle w:val="a3"/>
          </w:rPr>
          <w:t>коллектор</w:t>
        </w:r>
      </w:hyperlink>
      <w:r w:rsidRPr="00E86625">
        <w:t xml:space="preserve"> состоит из элемента, поглощающего солнечное излучение, прозрачного покрытия и </w:t>
      </w:r>
      <w:proofErr w:type="spellStart"/>
      <w:r w:rsidRPr="00E86625">
        <w:t>термоизолирующего</w:t>
      </w:r>
      <w:proofErr w:type="spellEnd"/>
      <w:r w:rsidRPr="00E86625">
        <w:t xml:space="preserve"> слоя. Поглощающий элемент называется абсорбером; он связан с </w:t>
      </w:r>
      <w:hyperlink r:id="rId39" w:tooltip="Теплопроводность" w:history="1">
        <w:r w:rsidRPr="00E86625">
          <w:rPr>
            <w:rStyle w:val="a3"/>
          </w:rPr>
          <w:t>теплопроводящей</w:t>
        </w:r>
      </w:hyperlink>
      <w:r w:rsidRPr="00E86625">
        <w:t xml:space="preserve"> системой. Прозрачный элемент (стекло) обычно выполняется из закалённого стекла с пониженным содержанием металлов.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При отсутствии разбора тепла (застое) плоские коллекторы способны нагреть </w:t>
      </w:r>
      <w:hyperlink r:id="rId40" w:tooltip="Вода" w:history="1">
        <w:r w:rsidRPr="00E86625">
          <w:rPr>
            <w:rStyle w:val="a3"/>
          </w:rPr>
          <w:t>воду</w:t>
        </w:r>
      </w:hyperlink>
      <w:r w:rsidRPr="00E86625">
        <w:t xml:space="preserve"> до 190—200 </w:t>
      </w:r>
      <w:hyperlink r:id="rId41" w:tooltip="°C" w:history="1">
        <w:r w:rsidRPr="00E86625">
          <w:rPr>
            <w:rStyle w:val="a3"/>
          </w:rPr>
          <w:t>°C</w:t>
        </w:r>
      </w:hyperlink>
      <w:r w:rsidRPr="00E86625">
        <w:t>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Чем больше падающей энергии передаётся теплоносителю, протекающему в коллекторе, тем выше его эффективность. Повысить её можно, применяя специальные оптические покрытия, не излучающие тепло в инфракрасном спектре. Стандартным решением повышения эффективности коллектора стало применение абсорбера из листовой </w:t>
      </w:r>
      <w:hyperlink r:id="rId42" w:tooltip="Медь" w:history="1">
        <w:r w:rsidRPr="00E86625">
          <w:rPr>
            <w:rStyle w:val="a3"/>
          </w:rPr>
          <w:t>меди</w:t>
        </w:r>
      </w:hyperlink>
      <w:r w:rsidRPr="00E86625">
        <w:t xml:space="preserve"> из-за её высокой теплопроводности</w:t>
      </w:r>
      <w:proofErr w:type="gramStart"/>
      <w:r w:rsidRPr="00E86625">
        <w:t>.</w:t>
      </w:r>
      <w:proofErr w:type="gramEnd"/>
      <w:r w:rsidRPr="00E86625">
        <w:t xml:space="preserve"> (</w:t>
      </w:r>
      <w:proofErr w:type="gramStart"/>
      <w:r w:rsidRPr="00E86625">
        <w:t>м</w:t>
      </w:r>
      <w:proofErr w:type="gramEnd"/>
      <w:r w:rsidRPr="00E86625">
        <w:t xml:space="preserve">ожно оспорить такое "распространенное" утверждение, см. </w:t>
      </w:r>
      <w:hyperlink r:id="rId43" w:history="1">
        <w:r w:rsidRPr="00E86625">
          <w:rPr>
            <w:rStyle w:val="a3"/>
          </w:rPr>
          <w:t>[1]</w:t>
        </w:r>
      </w:hyperlink>
      <w:r w:rsidRPr="00E86625">
        <w:t>, поскольку применение меди против алюминия дает выигрыш 4% (хотя теплопроводность алюминия вдвое меньше, что означает значительное превышение "запаса мощности" по теплопередаче), что незначительно в сравнении с ценой)</w:t>
      </w:r>
    </w:p>
    <w:p w:rsidR="00E86625" w:rsidRPr="00E86625" w:rsidRDefault="00E86625" w:rsidP="00E86625">
      <w:pPr>
        <w:pStyle w:val="3"/>
        <w:ind w:left="-142" w:firstLine="142"/>
        <w:rPr>
          <w:sz w:val="24"/>
          <w:szCs w:val="24"/>
        </w:rPr>
      </w:pP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noProof/>
          <w:color w:val="0000FF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20097</wp:posOffset>
            </wp:positionH>
            <wp:positionV relativeFrom="paragraph">
              <wp:posOffset>-675920</wp:posOffset>
            </wp:positionV>
            <wp:extent cx="1548493" cy="890649"/>
            <wp:effectExtent l="19050" t="0" r="0" b="0"/>
            <wp:wrapTight wrapText="bothSides">
              <wp:wrapPolygon edited="0">
                <wp:start x="-266" y="0"/>
                <wp:lineTo x="-266" y="21252"/>
                <wp:lineTo x="21524" y="21252"/>
                <wp:lineTo x="21524" y="0"/>
                <wp:lineTo x="-266" y="0"/>
              </wp:wrapPolygon>
            </wp:wrapTight>
            <wp:docPr id="7" name="Рисунок 7" descr="http://upload.wikimedia.org/wikipedia/commons/thumb/c/ca/Vakuumroehrenkollektor_01.jpg/220px-Vakuumroehrenkollektor_01.jpg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commons/thumb/c/ca/Vakuumroehrenkollektor_01.jpg/220px-Vakuumroehrenkollektor_01.jp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493" cy="890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42240" cy="106680"/>
            <wp:effectExtent l="19050" t="0" r="0" b="0"/>
            <wp:docPr id="8" name="Рисунок 8" descr="http://bits.wikimedia.org/skins-1.17/common/images/magnify-clip.png">
              <a:hlinkClick xmlns:a="http://schemas.openxmlformats.org/drawingml/2006/main" r:id="rId44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its.wikimedia.org/skins-1.17/common/images/magnify-clip.png">
                      <a:hlinkClick r:id="rId44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0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>Вакуумный солнечный коллектор</w:t>
      </w:r>
    </w:p>
    <w:p w:rsidR="00E86625" w:rsidRPr="00E86625" w:rsidRDefault="00E86625" w:rsidP="00E86625">
      <w:pPr>
        <w:pStyle w:val="a4"/>
        <w:ind w:left="-142" w:firstLine="142"/>
      </w:pPr>
      <w:proofErr w:type="gramStart"/>
      <w:r w:rsidRPr="00E86625">
        <w:t>Возможно</w:t>
      </w:r>
      <w:proofErr w:type="gramEnd"/>
      <w:r w:rsidRPr="00E86625">
        <w:t xml:space="preserve"> повышение температур теплоносителя вплоть до 250—300 °C в режиме ограничения отбора тепла. Добиться этого можно за счёт уменьшения тепловых потерь в результате использования многослойного стеклянного покрытия, герметизации или создания в коллекторах </w:t>
      </w:r>
      <w:hyperlink r:id="rId46" w:tooltip="Вакуум" w:history="1">
        <w:r w:rsidRPr="00E86625">
          <w:rPr>
            <w:rStyle w:val="a3"/>
          </w:rPr>
          <w:t>вакуума</w:t>
        </w:r>
      </w:hyperlink>
      <w:r w:rsidRPr="00E86625">
        <w:t>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>Фактически солнечная тепловая труба имеет устройство схожее с бытовыми термосами. Только внешняя часть трубы прозрачна, а на внутренней трубке нанесено высокоселективное покрытие улавливающее солнечную энергию</w:t>
      </w:r>
      <w:proofErr w:type="gramStart"/>
      <w:r w:rsidRPr="00E86625">
        <w:t>.</w:t>
      </w:r>
      <w:proofErr w:type="gramEnd"/>
      <w:r w:rsidRPr="00E86625">
        <w:t xml:space="preserve"> </w:t>
      </w:r>
      <w:proofErr w:type="gramStart"/>
      <w:r w:rsidRPr="00E86625">
        <w:t>м</w:t>
      </w:r>
      <w:proofErr w:type="gramEnd"/>
      <w:r w:rsidRPr="00E86625">
        <w:t>ежду внешней и внутренней стеклянной трубкой находится вакуум. Именно вакуумная прослойка дает возможность сохранить около 95% улавливаемой тепловой энергии.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Кроме того, в вакуумных солнечных коллекторах нашли применение </w:t>
      </w:r>
      <w:hyperlink r:id="rId47" w:tooltip="Тепловые трубки" w:history="1">
        <w:r w:rsidRPr="00E86625">
          <w:rPr>
            <w:rStyle w:val="a3"/>
          </w:rPr>
          <w:t>тепловые трубки</w:t>
        </w:r>
      </w:hyperlink>
      <w:r w:rsidRPr="00E86625">
        <w:t xml:space="preserve">, выполняющие роль проводника тепла. При облучении установки солнечным светом, жидкость, находящаяся в нижней части трубки, </w:t>
      </w:r>
      <w:proofErr w:type="gramStart"/>
      <w:r w:rsidRPr="00E86625">
        <w:t>нагреваясь</w:t>
      </w:r>
      <w:proofErr w:type="gramEnd"/>
      <w:r w:rsidRPr="00E86625">
        <w:t xml:space="preserve"> превращается в пар. Пары поднимаются в верхнюю часть трубки (конденсатор), где </w:t>
      </w:r>
      <w:proofErr w:type="gramStart"/>
      <w:r w:rsidRPr="00E86625">
        <w:t>конденсируясь</w:t>
      </w:r>
      <w:proofErr w:type="gramEnd"/>
      <w:r w:rsidRPr="00E86625">
        <w:t xml:space="preserve"> передают тепло коллектору. Использование данной схемы позволяет достичь большего </w:t>
      </w:r>
      <w:hyperlink r:id="rId48" w:tooltip="КПД" w:history="1">
        <w:r w:rsidRPr="00E86625">
          <w:rPr>
            <w:rStyle w:val="a3"/>
          </w:rPr>
          <w:t>КПД</w:t>
        </w:r>
      </w:hyperlink>
      <w:r w:rsidRPr="00E86625">
        <w:t xml:space="preserve"> (по сравнению с плоскими коллекторами) при работе в условиях низких температур и слабой освещенности.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>Современные бытовые солнечные коллекторы способны нагревать воду вплоть до температуры кипения даже при отрицательной окружающей температуре.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См. статью </w:t>
      </w:r>
      <w:hyperlink r:id="rId49" w:tooltip="Солнечный водонагреватель" w:history="1">
        <w:r w:rsidRPr="00E86625">
          <w:rPr>
            <w:rStyle w:val="a3"/>
          </w:rPr>
          <w:t>Солнечный водонагреватель</w:t>
        </w:r>
      </w:hyperlink>
      <w:r w:rsidRPr="00E86625">
        <w:t>.</w:t>
      </w:r>
    </w:p>
    <w:p w:rsidR="00E86625" w:rsidRPr="00E86625" w:rsidRDefault="00E86625" w:rsidP="00E86625">
      <w:pPr>
        <w:pStyle w:val="3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 xml:space="preserve"> </w:t>
      </w:r>
      <w:r w:rsidRPr="00E86625">
        <w:rPr>
          <w:rStyle w:val="mw-headline"/>
          <w:sz w:val="24"/>
          <w:szCs w:val="24"/>
        </w:rPr>
        <w:t>Солнечные коллекторы-концентраторы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Повышение эксплуатационных температур до 120—250 °C возможно путём введения в солнечные коллекторы концентраторов с помощью параболоцилиндрических отражателей, проложенных под </w:t>
      </w:r>
      <w:r w:rsidRPr="00E86625">
        <w:lastRenderedPageBreak/>
        <w:t>поглощающими элементами. Для получения более высоких эксплуатационных температур требуются устройства слежения за солнцем.</w:t>
      </w:r>
    </w:p>
    <w:p w:rsidR="00E86625" w:rsidRPr="00E86625" w:rsidRDefault="00E86625" w:rsidP="00E86625">
      <w:pPr>
        <w:pStyle w:val="2"/>
        <w:ind w:left="-142" w:firstLine="142"/>
        <w:rPr>
          <w:sz w:val="24"/>
          <w:szCs w:val="24"/>
        </w:rPr>
      </w:pPr>
      <w:r w:rsidRPr="00E86625">
        <w:rPr>
          <w:rStyle w:val="mw-headline"/>
          <w:sz w:val="24"/>
          <w:szCs w:val="24"/>
        </w:rPr>
        <w:t>Применение</w:t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42240" cy="106680"/>
            <wp:effectExtent l="19050" t="0" r="0" b="0"/>
            <wp:docPr id="9" name="Рисунок 9" descr="http://bits.wikimedia.org/skins-1.17/common/images/magnify-clip.png">
              <a:hlinkClick xmlns:a="http://schemas.openxmlformats.org/drawingml/2006/main" r:id="rId50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ts.wikimedia.org/skins-1.17/common/images/magnify-clip.png">
                      <a:hlinkClick r:id="rId50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0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>Солнечный водонагреватель на жилом доме. Мальта.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Солнечные коллекторы применяются для </w:t>
      </w:r>
      <w:proofErr w:type="spellStart"/>
      <w:r w:rsidRPr="00E86625">
        <w:t>отапливания</w:t>
      </w:r>
      <w:proofErr w:type="spellEnd"/>
      <w:r w:rsidRPr="00E86625">
        <w:t xml:space="preserve"> промышленных и бытовых помещений, для </w:t>
      </w:r>
      <w:hyperlink r:id="rId51" w:tooltip="Горячее водоснабжение" w:history="1">
        <w:r w:rsidRPr="00E86625">
          <w:rPr>
            <w:rStyle w:val="a3"/>
          </w:rPr>
          <w:t>горячего водоснабжения</w:t>
        </w:r>
      </w:hyperlink>
      <w:r w:rsidRPr="00E86625">
        <w:t xml:space="preserve"> производственных процессов и бытовых нужд. Наибольшее количество производственных процессов, в которых используется тёплая и горячая вода (30—90 °C), проходят в пищевой и текстильной промышленности, которые таким образом имеют самый высокий потенциал для использования солнечных коллекторов.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В Европе в </w:t>
      </w:r>
      <w:hyperlink r:id="rId52" w:tooltip="2000 год" w:history="1">
        <w:r w:rsidRPr="00E86625">
          <w:rPr>
            <w:rStyle w:val="a3"/>
          </w:rPr>
          <w:t>2000 году</w:t>
        </w:r>
      </w:hyperlink>
      <w:r w:rsidRPr="00E86625">
        <w:t xml:space="preserve"> общая площадь солнечных коллекторов составляла 14,89 </w:t>
      </w:r>
      <w:proofErr w:type="spellStart"/>
      <w:proofErr w:type="gramStart"/>
      <w:r w:rsidRPr="00E86625">
        <w:t>млн</w:t>
      </w:r>
      <w:proofErr w:type="spellEnd"/>
      <w:proofErr w:type="gramEnd"/>
      <w:r w:rsidRPr="00E86625">
        <w:t xml:space="preserve"> </w:t>
      </w:r>
      <w:hyperlink r:id="rId53" w:tooltip="Квадратный метр" w:history="1">
        <w:r w:rsidRPr="00E86625">
          <w:rPr>
            <w:rStyle w:val="a3"/>
          </w:rPr>
          <w:t>м²</w:t>
        </w:r>
      </w:hyperlink>
      <w:r w:rsidRPr="00E86625">
        <w:t>, а во всём мире — 71,341 </w:t>
      </w:r>
      <w:proofErr w:type="spellStart"/>
      <w:r w:rsidRPr="00E86625">
        <w:t>млн</w:t>
      </w:r>
      <w:proofErr w:type="spellEnd"/>
      <w:r w:rsidRPr="00E86625">
        <w:t xml:space="preserve"> м².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Солнечные коллекторы — концентраторы могут производить электроэнергию с помощью </w:t>
      </w:r>
      <w:hyperlink r:id="rId54" w:tooltip="Фотоэлемент" w:history="1">
        <w:r w:rsidRPr="00E86625">
          <w:rPr>
            <w:rStyle w:val="a3"/>
          </w:rPr>
          <w:t>фотоэлектрических элементов</w:t>
        </w:r>
      </w:hyperlink>
      <w:r w:rsidRPr="00E86625">
        <w:t xml:space="preserve"> или </w:t>
      </w:r>
      <w:hyperlink r:id="rId55" w:tooltip="Двигатель Стирлинга" w:history="1">
        <w:r w:rsidRPr="00E86625">
          <w:rPr>
            <w:rStyle w:val="a3"/>
          </w:rPr>
          <w:t>двигателя Стирлинга</w:t>
        </w:r>
      </w:hyperlink>
      <w:r w:rsidRPr="00E86625">
        <w:t>.</w:t>
      </w:r>
    </w:p>
    <w:p w:rsidR="00E86625" w:rsidRPr="00E86625" w:rsidRDefault="00E86625" w:rsidP="00E86625">
      <w:pPr>
        <w:pStyle w:val="a4"/>
        <w:ind w:left="-142" w:firstLine="142"/>
        <w:rPr>
          <w:vertAlign w:val="superscript"/>
        </w:rPr>
      </w:pPr>
      <w:r w:rsidRPr="00E86625">
        <w:t xml:space="preserve">Солнечные коллекторы могут использоваться в установках для опреснения морской воды. По оценкам Германского аэрокосмического центра (DLR) к 2030 году себестоимость опреснённой воды снизится до 40 </w:t>
      </w:r>
      <w:proofErr w:type="spellStart"/>
      <w:r w:rsidRPr="00E86625">
        <w:t>евроцентов</w:t>
      </w:r>
      <w:proofErr w:type="spellEnd"/>
      <w:r w:rsidRPr="00E86625">
        <w:t xml:space="preserve"> за кубический метр воды</w:t>
      </w:r>
      <w:hyperlink r:id="rId56" w:anchor="cite_note-0" w:history="1">
        <w:r w:rsidRPr="00E86625">
          <w:rPr>
            <w:rStyle w:val="a3"/>
            <w:vertAlign w:val="superscript"/>
          </w:rPr>
          <w:t>[1]</w:t>
        </w:r>
      </w:hyperlink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 </w:t>
      </w:r>
      <w:r w:rsidRPr="00E86625">
        <w:rPr>
          <w:rStyle w:val="mw-headline"/>
        </w:rPr>
        <w:t>Солнечные башни</w:t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noProof/>
          <w:color w:val="0000FF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20097</wp:posOffset>
            </wp:positionH>
            <wp:positionV relativeFrom="paragraph">
              <wp:posOffset>-679623</wp:posOffset>
            </wp:positionV>
            <wp:extent cx="2584632" cy="1151906"/>
            <wp:effectExtent l="19050" t="0" r="6168" b="0"/>
            <wp:wrapTight wrapText="bothSides">
              <wp:wrapPolygon edited="0">
                <wp:start x="-159" y="0"/>
                <wp:lineTo x="-159" y="21076"/>
                <wp:lineTo x="21652" y="21076"/>
                <wp:lineTo x="21652" y="0"/>
                <wp:lineTo x="-159" y="0"/>
              </wp:wrapPolygon>
            </wp:wrapTight>
            <wp:docPr id="10" name="Рисунок 10" descr="http://upload.wikimedia.org/wikipedia/commons/thumb/5/50/PS10_solar_power_tower_2.jpg/350px-PS10_solar_power_tower_2.jpg">
              <a:hlinkClick xmlns:a="http://schemas.openxmlformats.org/drawingml/2006/main" r:id="rId5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upload.wikimedia.org/wikipedia/commons/thumb/5/50/PS10_solar_power_tower_2.jpg/350px-PS10_solar_power_tower_2.jpg">
                      <a:hlinkClick r:id="rId5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632" cy="115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42240" cy="106680"/>
            <wp:effectExtent l="19050" t="0" r="0" b="0"/>
            <wp:docPr id="11" name="Рисунок 11" descr="http://bits.wikimedia.org/skins-1.17/common/images/magnify-clip.png">
              <a:hlinkClick xmlns:a="http://schemas.openxmlformats.org/drawingml/2006/main" r:id="rId57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its.wikimedia.org/skins-1.17/common/images/magnify-clip.png">
                      <a:hlinkClick r:id="rId57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0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 xml:space="preserve">Солнечная башня, Севилья, Испания. </w:t>
      </w:r>
      <w:proofErr w:type="gramStart"/>
      <w:r w:rsidRPr="00E86625">
        <w:rPr>
          <w:sz w:val="24"/>
          <w:szCs w:val="24"/>
        </w:rPr>
        <w:t>Построена</w:t>
      </w:r>
      <w:proofErr w:type="gramEnd"/>
      <w:r w:rsidRPr="00E86625">
        <w:rPr>
          <w:sz w:val="24"/>
          <w:szCs w:val="24"/>
        </w:rPr>
        <w:t xml:space="preserve"> в 2007 г.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Впервые идея создания солнечной </w:t>
      </w:r>
      <w:hyperlink r:id="rId59" w:tooltip="Электростанция" w:history="1">
        <w:r w:rsidRPr="00E86625">
          <w:rPr>
            <w:rStyle w:val="a3"/>
          </w:rPr>
          <w:t>электростанции</w:t>
        </w:r>
      </w:hyperlink>
      <w:r w:rsidRPr="00E86625">
        <w:t xml:space="preserve"> промышленного типа была выдвинута советским инженером Н. В. Линицким в </w:t>
      </w:r>
      <w:hyperlink r:id="rId60" w:tooltip="1930-е" w:history="1">
        <w:r w:rsidRPr="00E86625">
          <w:rPr>
            <w:rStyle w:val="a3"/>
          </w:rPr>
          <w:t>1930-х</w:t>
        </w:r>
      </w:hyperlink>
      <w:r w:rsidRPr="00E86625">
        <w:t xml:space="preserve"> гг. Тогда же им была предложена схема солнечной станции с центральным приёмником на башне. В ней система улавливания солнечных лучей состояла из поля гелиостатов — плоских отражателей, управляемых по двум координатам. Каждый </w:t>
      </w:r>
      <w:hyperlink r:id="rId61" w:tooltip="Гелиостат" w:history="1">
        <w:r w:rsidRPr="00E86625">
          <w:rPr>
            <w:rStyle w:val="a3"/>
          </w:rPr>
          <w:t>гелиостат</w:t>
        </w:r>
      </w:hyperlink>
      <w:r w:rsidRPr="00E86625">
        <w:t xml:space="preserve"> отражает лучи солнца на поверхность центрального приёмника, который для устранения влияния взаимного затенения поднят над полем гелиостатов. По своим размерам и параметрам приёмник аналогичен паровому котлу обычного типа.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Экономические оценки показали целесообразность использования на таких станциях крупных </w:t>
      </w:r>
      <w:hyperlink r:id="rId62" w:tooltip="Турбогенератор" w:history="1">
        <w:r w:rsidRPr="00E86625">
          <w:rPr>
            <w:rStyle w:val="a3"/>
          </w:rPr>
          <w:t>турбогенераторов</w:t>
        </w:r>
      </w:hyperlink>
      <w:r w:rsidRPr="00E86625">
        <w:t xml:space="preserve"> мощностью 100 МВт. Для них типичными параметрами являются температура 500 °C и давление 15 МПа. С учётом потерь для обеспечения таких параметров требовалась концентрация порядка 1000. Такая концентрация достигалась с помощью управления гелиостатами по двум координатам. Станции должны были иметь </w:t>
      </w:r>
      <w:hyperlink r:id="rId63" w:tooltip="Тепловой аккумулятор (страница отсутствует)" w:history="1">
        <w:r w:rsidRPr="00E86625">
          <w:rPr>
            <w:rStyle w:val="a3"/>
          </w:rPr>
          <w:t>тепловые аккумуляторы</w:t>
        </w:r>
      </w:hyperlink>
      <w:r w:rsidRPr="00E86625">
        <w:t xml:space="preserve"> для обеспечения работы тепловой машины при отсутствии солнечного излучения.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В </w:t>
      </w:r>
      <w:hyperlink r:id="rId64" w:tooltip="США" w:history="1">
        <w:r w:rsidRPr="00E86625">
          <w:rPr>
            <w:rStyle w:val="a3"/>
          </w:rPr>
          <w:t>США</w:t>
        </w:r>
      </w:hyperlink>
      <w:r w:rsidRPr="00E86625">
        <w:t xml:space="preserve"> с </w:t>
      </w:r>
      <w:hyperlink r:id="rId65" w:tooltip="1982" w:history="1">
        <w:r w:rsidRPr="00E86625">
          <w:rPr>
            <w:rStyle w:val="a3"/>
          </w:rPr>
          <w:t>1982</w:t>
        </w:r>
      </w:hyperlink>
      <w:r w:rsidRPr="00E86625">
        <w:t xml:space="preserve"> г. было построено несколько станций башенного типа мощностью от 10 до 100 МВт. Подробный экономический анализ систем этого типа показал, что с учётом всех затрат на сооружение 1 </w:t>
      </w:r>
      <w:hyperlink r:id="rId66" w:anchor=".D0.9A.D1.80.D0.B0.D1.82.D0.BD.D1.8B.D0.B5_.D0.B8_.D0.B4.D0.BE.D0.BB.D1.8C.D0.BD.D1.8B.D0.B5_.D0.B5.D0.B4.D0.B8.D0.BD.D0.B8.D1.86.D1.8B" w:tooltip="Ватт" w:history="1">
        <w:r w:rsidRPr="00E86625">
          <w:rPr>
            <w:rStyle w:val="a3"/>
          </w:rPr>
          <w:t>кВт</w:t>
        </w:r>
      </w:hyperlink>
      <w:r w:rsidRPr="00E86625">
        <w:t xml:space="preserve"> установленной мощности стоит примерно </w:t>
      </w:r>
      <w:hyperlink r:id="rId67" w:tooltip="Доллар США" w:history="1">
        <w:r w:rsidRPr="00E86625">
          <w:rPr>
            <w:rStyle w:val="a3"/>
          </w:rPr>
          <w:t>$</w:t>
        </w:r>
      </w:hyperlink>
      <w:r w:rsidRPr="00E86625">
        <w:t>1150. Один кВт·</w:t>
      </w:r>
      <w:proofErr w:type="gramStart"/>
      <w:r w:rsidRPr="00E86625">
        <w:t>ч</w:t>
      </w:r>
      <w:proofErr w:type="gramEnd"/>
      <w:r w:rsidRPr="00E86625">
        <w:t xml:space="preserve"> электроэнергии стоил около $0,15.</w:t>
      </w:r>
    </w:p>
    <w:p w:rsidR="00E86625" w:rsidRPr="00E86625" w:rsidRDefault="00E86625" w:rsidP="00E86625">
      <w:pPr>
        <w:pStyle w:val="2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lastRenderedPageBreak/>
        <w:t xml:space="preserve"> </w:t>
      </w:r>
      <w:r w:rsidRPr="00E86625">
        <w:rPr>
          <w:rStyle w:val="mw-headline"/>
          <w:sz w:val="24"/>
          <w:szCs w:val="24"/>
        </w:rPr>
        <w:t>Параболоцилиндрические концентраторы</w:t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noProof/>
          <w:color w:val="0000FF"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20097</wp:posOffset>
            </wp:positionH>
            <wp:positionV relativeFrom="paragraph">
              <wp:posOffset>-669389</wp:posOffset>
            </wp:positionV>
            <wp:extent cx="1833501" cy="1223158"/>
            <wp:effectExtent l="19050" t="0" r="0" b="0"/>
            <wp:wrapTight wrapText="bothSides">
              <wp:wrapPolygon edited="0">
                <wp:start x="-224" y="0"/>
                <wp:lineTo x="-224" y="21194"/>
                <wp:lineTo x="21545" y="21194"/>
                <wp:lineTo x="21545" y="0"/>
                <wp:lineTo x="-224" y="0"/>
              </wp:wrapPolygon>
            </wp:wrapTight>
            <wp:docPr id="12" name="Рисунок 12" descr="http://upload.wikimedia.org/wikipedia/commons/thumb/9/91/Moody_Sunburst.jpg/250px-Moody_Sunburst.jpg">
              <a:hlinkClick xmlns:a="http://schemas.openxmlformats.org/drawingml/2006/main" r:id="rId6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upload.wikimedia.org/wikipedia/commons/thumb/9/91/Moody_Sunburst.jpg/250px-Moody_Sunburst.jpg">
                      <a:hlinkClick r:id="rId6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501" cy="1223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42240" cy="106680"/>
            <wp:effectExtent l="19050" t="0" r="0" b="0"/>
            <wp:docPr id="13" name="Рисунок 13" descr="http://bits.wikimedia.org/skins-1.17/common/images/magnify-clip.png">
              <a:hlinkClick xmlns:a="http://schemas.openxmlformats.org/drawingml/2006/main" r:id="rId68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its.wikimedia.org/skins-1.17/common/images/magnify-clip.png">
                      <a:hlinkClick r:id="rId68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0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>Параболоцилиндрические концентраторы (США)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Параболоцилиндрические концентраторы имеют форму </w:t>
      </w:r>
      <w:hyperlink r:id="rId70" w:tooltip="Парабола" w:history="1">
        <w:r w:rsidRPr="00E86625">
          <w:rPr>
            <w:rStyle w:val="a3"/>
          </w:rPr>
          <w:t>параболы</w:t>
        </w:r>
      </w:hyperlink>
      <w:r w:rsidRPr="00E86625">
        <w:t xml:space="preserve">, протянутую </w:t>
      </w:r>
      <w:proofErr w:type="gramStart"/>
      <w:r w:rsidRPr="00E86625">
        <w:t>вдоль</w:t>
      </w:r>
      <w:proofErr w:type="gramEnd"/>
      <w:r w:rsidRPr="00E86625">
        <w:t xml:space="preserve"> прямой.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В </w:t>
      </w:r>
      <w:hyperlink r:id="rId71" w:tooltip="1913 год" w:history="1">
        <w:r w:rsidRPr="00E86625">
          <w:rPr>
            <w:rStyle w:val="a3"/>
          </w:rPr>
          <w:t>1913 году</w:t>
        </w:r>
      </w:hyperlink>
      <w:r w:rsidRPr="00E86625">
        <w:t xml:space="preserve"> Франк Шуман (</w:t>
      </w:r>
      <w:proofErr w:type="spellStart"/>
      <w:r w:rsidRPr="00E86625">
        <w:t>Frank</w:t>
      </w:r>
      <w:proofErr w:type="spellEnd"/>
      <w:r w:rsidRPr="00E86625">
        <w:t xml:space="preserve"> </w:t>
      </w:r>
      <w:proofErr w:type="spellStart"/>
      <w:r w:rsidRPr="00E86625">
        <w:t>Shuman</w:t>
      </w:r>
      <w:proofErr w:type="spellEnd"/>
      <w:r w:rsidRPr="00E86625">
        <w:t xml:space="preserve">) построил в </w:t>
      </w:r>
      <w:hyperlink r:id="rId72" w:tooltip="Египет" w:history="1">
        <w:r w:rsidRPr="00E86625">
          <w:rPr>
            <w:rStyle w:val="a3"/>
          </w:rPr>
          <w:t>Египте</w:t>
        </w:r>
      </w:hyperlink>
      <w:r w:rsidRPr="00E86625">
        <w:t xml:space="preserve"> </w:t>
      </w:r>
      <w:proofErr w:type="spellStart"/>
      <w:r w:rsidRPr="00E86625">
        <w:t>водоперекачивающую</w:t>
      </w:r>
      <w:proofErr w:type="spellEnd"/>
      <w:r w:rsidRPr="00E86625">
        <w:t xml:space="preserve"> станцию из параболоцилиндрических концентраторов. Станция состояла из пяти концентраторов каждый 62 метра в длину. Отражающие поверхности были изготовлены из обычных зеркал. Станция вырабатывала водяной пар, с помощью которого перекачивала около 22 500 литров воды в минуту</w:t>
      </w:r>
      <w:hyperlink r:id="rId73" w:anchor="cite_note-1" w:history="1">
        <w:r w:rsidRPr="00E86625">
          <w:rPr>
            <w:rStyle w:val="a3"/>
            <w:vertAlign w:val="superscript"/>
          </w:rPr>
          <w:t>[2]</w:t>
        </w:r>
      </w:hyperlink>
      <w:r w:rsidRPr="00E86625">
        <w:t>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Параболоцилиндрический зеркальный концентратор фокусирует солнечное излучение в линию и может обеспечить его стократную концентрацию. В фокусе </w:t>
      </w:r>
      <w:hyperlink r:id="rId74" w:tooltip="Парабола" w:history="1">
        <w:r w:rsidRPr="00E86625">
          <w:rPr>
            <w:rStyle w:val="a3"/>
          </w:rPr>
          <w:t>параболы</w:t>
        </w:r>
      </w:hyperlink>
      <w:r w:rsidRPr="00E86625">
        <w:t xml:space="preserve"> размещается трубка с теплоносителем (масло), или </w:t>
      </w:r>
      <w:hyperlink r:id="rId75" w:tooltip="Фотоэлемент" w:history="1">
        <w:r w:rsidRPr="00E86625">
          <w:rPr>
            <w:rStyle w:val="a3"/>
          </w:rPr>
          <w:t>фотоэлектрический элемент</w:t>
        </w:r>
      </w:hyperlink>
      <w:r w:rsidRPr="00E86625">
        <w:t xml:space="preserve">. Масло нагревается в трубке до температуры 300—390 °C. В августе 2010 года специалисты </w:t>
      </w:r>
      <w:hyperlink r:id="rId76" w:tooltip="NREL (страница отсутствует)" w:history="1">
        <w:r w:rsidRPr="00E86625">
          <w:rPr>
            <w:rStyle w:val="a3"/>
          </w:rPr>
          <w:t>NREL</w:t>
        </w:r>
      </w:hyperlink>
      <w:r w:rsidRPr="00E86625">
        <w:t xml:space="preserve"> испытали установку компании </w:t>
      </w:r>
      <w:proofErr w:type="spellStart"/>
      <w:r w:rsidRPr="00E86625">
        <w:t>SkyFuel</w:t>
      </w:r>
      <w:proofErr w:type="spellEnd"/>
      <w:r w:rsidRPr="00E86625">
        <w:t>. Во время испытаний была продемонстрирована термальная эффективность параболоцилиндрических концентраторов 73 % при температуре нагрева теплоносителя 350 °C</w:t>
      </w:r>
      <w:hyperlink r:id="rId77" w:anchor="cite_note-2" w:history="1">
        <w:r w:rsidRPr="00E86625">
          <w:rPr>
            <w:rStyle w:val="a3"/>
            <w:vertAlign w:val="superscript"/>
          </w:rPr>
          <w:t>[3]</w:t>
        </w:r>
      </w:hyperlink>
      <w:r w:rsidRPr="00E86625">
        <w:t>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Параболоцилиндрические зеркала изготовляют длиной до 50 метров. Зеркала ориентируют по оси север—юг, и располагают рядами через несколько метров. </w:t>
      </w:r>
      <w:hyperlink r:id="rId78" w:tooltip="Теплоноситель" w:history="1">
        <w:r w:rsidRPr="00E86625">
          <w:rPr>
            <w:rStyle w:val="a3"/>
          </w:rPr>
          <w:t>Теплоноситель</w:t>
        </w:r>
      </w:hyperlink>
      <w:r w:rsidRPr="00E86625">
        <w:t xml:space="preserve"> поступает в тепловой </w:t>
      </w:r>
      <w:hyperlink r:id="rId79" w:tooltip="Аккумулятор" w:history="1">
        <w:r w:rsidRPr="00E86625">
          <w:rPr>
            <w:rStyle w:val="a3"/>
          </w:rPr>
          <w:t>аккумулятор</w:t>
        </w:r>
      </w:hyperlink>
      <w:r w:rsidRPr="00E86625">
        <w:t xml:space="preserve"> для дальнейшей выработки электроэнергии </w:t>
      </w:r>
      <w:hyperlink r:id="rId80" w:tooltip="Паротурбинный генератор (страница отсутствует)" w:history="1">
        <w:r w:rsidRPr="00E86625">
          <w:rPr>
            <w:rStyle w:val="a3"/>
          </w:rPr>
          <w:t>паротурбинным генератором</w:t>
        </w:r>
      </w:hyperlink>
      <w:r w:rsidRPr="00E86625">
        <w:t>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С </w:t>
      </w:r>
      <w:hyperlink r:id="rId81" w:tooltip="1984 год" w:history="1">
        <w:r w:rsidRPr="00E86625">
          <w:rPr>
            <w:rStyle w:val="a3"/>
          </w:rPr>
          <w:t>1984 года</w:t>
        </w:r>
      </w:hyperlink>
      <w:r w:rsidRPr="00E86625">
        <w:t xml:space="preserve"> по </w:t>
      </w:r>
      <w:hyperlink r:id="rId82" w:tooltip="1991 год" w:history="1">
        <w:r w:rsidRPr="00E86625">
          <w:rPr>
            <w:rStyle w:val="a3"/>
          </w:rPr>
          <w:t>1991 год</w:t>
        </w:r>
      </w:hyperlink>
      <w:r w:rsidRPr="00E86625">
        <w:t xml:space="preserve"> в </w:t>
      </w:r>
      <w:hyperlink r:id="rId83" w:tooltip="Калифорния" w:history="1">
        <w:r w:rsidRPr="00E86625">
          <w:rPr>
            <w:rStyle w:val="a3"/>
          </w:rPr>
          <w:t>Калифорнии</w:t>
        </w:r>
      </w:hyperlink>
      <w:r w:rsidRPr="00E86625">
        <w:t xml:space="preserve"> было построено девять </w:t>
      </w:r>
      <w:hyperlink r:id="rId84" w:tooltip="Электростанция" w:history="1">
        <w:r w:rsidRPr="00E86625">
          <w:rPr>
            <w:rStyle w:val="a3"/>
          </w:rPr>
          <w:t>электростанций</w:t>
        </w:r>
      </w:hyperlink>
      <w:r w:rsidRPr="00E86625">
        <w:t xml:space="preserve"> из параболоцилиндрических концентраторов общей мощностью 354 МВт. Стоимость электроэнергии составляла около </w:t>
      </w:r>
      <w:hyperlink r:id="rId85" w:tooltip="Доллар США" w:history="1">
        <w:r w:rsidRPr="00E86625">
          <w:rPr>
            <w:rStyle w:val="a3"/>
          </w:rPr>
          <w:t>$</w:t>
        </w:r>
      </w:hyperlink>
      <w:r w:rsidRPr="00E86625">
        <w:t>0,12 за кВт·</w:t>
      </w:r>
      <w:proofErr w:type="gramStart"/>
      <w:r w:rsidRPr="00E86625">
        <w:t>ч</w:t>
      </w:r>
      <w:proofErr w:type="gramEnd"/>
      <w:r w:rsidRPr="00E86625">
        <w:t>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Германская компания </w:t>
      </w:r>
      <w:proofErr w:type="spellStart"/>
      <w:r w:rsidRPr="00E86625">
        <w:t>Solar</w:t>
      </w:r>
      <w:proofErr w:type="spellEnd"/>
      <w:r w:rsidRPr="00E86625">
        <w:t xml:space="preserve"> </w:t>
      </w:r>
      <w:proofErr w:type="spellStart"/>
      <w:r w:rsidRPr="00E86625">
        <w:t>Millennium</w:t>
      </w:r>
      <w:proofErr w:type="spellEnd"/>
      <w:r w:rsidRPr="00E86625">
        <w:t xml:space="preserve"> AG строит во </w:t>
      </w:r>
      <w:hyperlink r:id="rId86" w:tooltip="Внутренняя Монголия" w:history="1">
        <w:r w:rsidRPr="00E86625">
          <w:rPr>
            <w:rStyle w:val="a3"/>
          </w:rPr>
          <w:t>Внутренней Монголии</w:t>
        </w:r>
      </w:hyperlink>
      <w:r w:rsidRPr="00E86625">
        <w:t xml:space="preserve"> (</w:t>
      </w:r>
      <w:hyperlink r:id="rId87" w:tooltip="Китай" w:history="1">
        <w:r w:rsidRPr="00E86625">
          <w:rPr>
            <w:rStyle w:val="a3"/>
          </w:rPr>
          <w:t>Китай</w:t>
        </w:r>
      </w:hyperlink>
      <w:r w:rsidRPr="00E86625">
        <w:t xml:space="preserve">) солнечную </w:t>
      </w:r>
      <w:hyperlink r:id="rId88" w:tooltip="Электростанция" w:history="1">
        <w:r w:rsidRPr="00E86625">
          <w:rPr>
            <w:rStyle w:val="a3"/>
          </w:rPr>
          <w:t>электростанцию</w:t>
        </w:r>
      </w:hyperlink>
      <w:r w:rsidRPr="00E86625">
        <w:t xml:space="preserve">. Общая мощность электростанции увеличится до 1000 МВт к </w:t>
      </w:r>
      <w:hyperlink r:id="rId89" w:tooltip="2020 год" w:history="1">
        <w:r w:rsidRPr="00E86625">
          <w:rPr>
            <w:rStyle w:val="a3"/>
          </w:rPr>
          <w:t>2020 году</w:t>
        </w:r>
      </w:hyperlink>
      <w:r w:rsidRPr="00E86625">
        <w:t>. Мощность первой очереди составит 50 МВт.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В июне </w:t>
      </w:r>
      <w:hyperlink r:id="rId90" w:tooltip="2006 год" w:history="1">
        <w:r w:rsidRPr="00E86625">
          <w:rPr>
            <w:rStyle w:val="a3"/>
          </w:rPr>
          <w:t>2006 года</w:t>
        </w:r>
      </w:hyperlink>
      <w:r w:rsidRPr="00E86625">
        <w:t xml:space="preserve"> в </w:t>
      </w:r>
      <w:hyperlink r:id="rId91" w:tooltip="Испания" w:history="1">
        <w:r w:rsidRPr="00E86625">
          <w:rPr>
            <w:rStyle w:val="a3"/>
          </w:rPr>
          <w:t>Испании</w:t>
        </w:r>
      </w:hyperlink>
      <w:r w:rsidRPr="00E86625">
        <w:t xml:space="preserve"> была построена первая </w:t>
      </w:r>
      <w:hyperlink r:id="rId92" w:tooltip="Термальная электростанция (страница отсутствует)" w:history="1">
        <w:r w:rsidRPr="00E86625">
          <w:rPr>
            <w:rStyle w:val="a3"/>
          </w:rPr>
          <w:t>термальная</w:t>
        </w:r>
      </w:hyperlink>
      <w:r w:rsidRPr="00E86625">
        <w:t xml:space="preserve"> солнечная электростанция мощностью 50 МВт. В </w:t>
      </w:r>
      <w:hyperlink r:id="rId93" w:tooltip="Испания" w:history="1">
        <w:r w:rsidRPr="00E86625">
          <w:rPr>
            <w:rStyle w:val="a3"/>
          </w:rPr>
          <w:t>Испании</w:t>
        </w:r>
      </w:hyperlink>
      <w:r w:rsidRPr="00E86625">
        <w:t xml:space="preserve"> к </w:t>
      </w:r>
      <w:hyperlink r:id="rId94" w:tooltip="2010 год" w:history="1">
        <w:r w:rsidRPr="00E86625">
          <w:rPr>
            <w:rStyle w:val="a3"/>
          </w:rPr>
          <w:t>2010 году</w:t>
        </w:r>
      </w:hyperlink>
      <w:r w:rsidRPr="00E86625">
        <w:t xml:space="preserve"> может быть построено 500 МВт электростанций с параболоцилиндрическими концентраторами.</w:t>
      </w:r>
    </w:p>
    <w:p w:rsidR="00E86625" w:rsidRPr="00E86625" w:rsidRDefault="00E86625" w:rsidP="00E86625">
      <w:pPr>
        <w:pStyle w:val="a4"/>
        <w:ind w:left="-142" w:firstLine="142"/>
      </w:pPr>
      <w:hyperlink r:id="rId95" w:tooltip="Всемирный банк" w:history="1">
        <w:r w:rsidRPr="00E86625">
          <w:rPr>
            <w:rStyle w:val="a3"/>
          </w:rPr>
          <w:t>Всемирный банк</w:t>
        </w:r>
      </w:hyperlink>
      <w:r w:rsidRPr="00E86625">
        <w:t xml:space="preserve"> финансирует строительство подобных электростанций в </w:t>
      </w:r>
      <w:hyperlink r:id="rId96" w:tooltip="Мексика" w:history="1">
        <w:r w:rsidRPr="00E86625">
          <w:rPr>
            <w:rStyle w:val="a3"/>
          </w:rPr>
          <w:t>Мексике</w:t>
        </w:r>
      </w:hyperlink>
      <w:r w:rsidRPr="00E86625">
        <w:t xml:space="preserve">, </w:t>
      </w:r>
      <w:hyperlink r:id="rId97" w:tooltip="Марокко" w:history="1">
        <w:r w:rsidRPr="00E86625">
          <w:rPr>
            <w:rStyle w:val="a3"/>
          </w:rPr>
          <w:t>Марокко</w:t>
        </w:r>
      </w:hyperlink>
      <w:r w:rsidRPr="00E86625">
        <w:t xml:space="preserve">, </w:t>
      </w:r>
      <w:hyperlink r:id="rId98" w:tooltip="Алжир" w:history="1">
        <w:r w:rsidRPr="00E86625">
          <w:rPr>
            <w:rStyle w:val="a3"/>
          </w:rPr>
          <w:t>Алжире</w:t>
        </w:r>
      </w:hyperlink>
      <w:r w:rsidRPr="00E86625">
        <w:t xml:space="preserve">, </w:t>
      </w:r>
      <w:hyperlink r:id="rId99" w:tooltip="Египет" w:history="1">
        <w:r w:rsidRPr="00E86625">
          <w:rPr>
            <w:rStyle w:val="a3"/>
          </w:rPr>
          <w:t>Египте</w:t>
        </w:r>
      </w:hyperlink>
      <w:r w:rsidRPr="00E86625">
        <w:t xml:space="preserve"> и </w:t>
      </w:r>
      <w:hyperlink r:id="rId100" w:tooltip="Иран" w:history="1">
        <w:r w:rsidRPr="00E86625">
          <w:rPr>
            <w:rStyle w:val="a3"/>
          </w:rPr>
          <w:t>Иране</w:t>
        </w:r>
      </w:hyperlink>
      <w:r w:rsidRPr="00E86625">
        <w:t>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Концентрация солнечного излучения позволяет сократить размеры </w:t>
      </w:r>
      <w:hyperlink r:id="rId101" w:tooltip="Фотоэлемент" w:history="1">
        <w:r w:rsidRPr="00E86625">
          <w:rPr>
            <w:rStyle w:val="a3"/>
          </w:rPr>
          <w:t>фотоэлектрического элемента</w:t>
        </w:r>
      </w:hyperlink>
      <w:r w:rsidRPr="00E86625">
        <w:t>. Но при этом снижается его КПД, и требуется некая система охлаждения.</w:t>
      </w:r>
    </w:p>
    <w:p w:rsidR="00E86625" w:rsidRPr="00E86625" w:rsidRDefault="00E86625" w:rsidP="00E86625">
      <w:pPr>
        <w:pStyle w:val="2"/>
        <w:ind w:left="-142" w:firstLine="142"/>
        <w:rPr>
          <w:sz w:val="24"/>
          <w:szCs w:val="24"/>
        </w:rPr>
      </w:pPr>
      <w:r w:rsidRPr="00E86625">
        <w:rPr>
          <w:rStyle w:val="mw-headline"/>
          <w:sz w:val="24"/>
          <w:szCs w:val="24"/>
        </w:rPr>
        <w:t>Параболические концентраторы</w:t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noProof/>
          <w:color w:val="0000FF"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20097</wp:posOffset>
            </wp:positionH>
            <wp:positionV relativeFrom="paragraph">
              <wp:posOffset>-8784079</wp:posOffset>
            </wp:positionV>
            <wp:extent cx="1833501" cy="1353787"/>
            <wp:effectExtent l="19050" t="0" r="0" b="0"/>
            <wp:wrapTight wrapText="bothSides">
              <wp:wrapPolygon edited="0">
                <wp:start x="-224" y="0"/>
                <wp:lineTo x="-224" y="21276"/>
                <wp:lineTo x="21545" y="21276"/>
                <wp:lineTo x="21545" y="0"/>
                <wp:lineTo x="-224" y="0"/>
              </wp:wrapPolygon>
            </wp:wrapTight>
            <wp:docPr id="14" name="Рисунок 14" descr="http://upload.wikimedia.org/wikipedia/commons/thumb/6/64/Dish_Stirling_Systems_of_SBP_in_Spain.JPG/250px-Dish_Stirling_Systems_of_SBP_in_Spain.JPG">
              <a:hlinkClick xmlns:a="http://schemas.openxmlformats.org/drawingml/2006/main" r:id="rId1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upload.wikimedia.org/wikipedia/commons/thumb/6/64/Dish_Stirling_Systems_of_SBP_in_Spain.JPG/250px-Dish_Stirling_Systems_of_SBP_in_Spain.JPG">
                      <a:hlinkClick r:id="rId1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501" cy="1353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42240" cy="106680"/>
            <wp:effectExtent l="19050" t="0" r="0" b="0"/>
            <wp:docPr id="15" name="Рисунок 15" descr="http://bits.wikimedia.org/skins-1.17/common/images/magnify-clip.png">
              <a:hlinkClick xmlns:a="http://schemas.openxmlformats.org/drawingml/2006/main" r:id="rId102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bits.wikimedia.org/skins-1.17/common/images/magnify-clip.png">
                      <a:hlinkClick r:id="rId102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0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 xml:space="preserve">Параболические концентраторы с двигателем Стирлинга. </w:t>
      </w:r>
      <w:proofErr w:type="gramStart"/>
      <w:r w:rsidRPr="00E86625">
        <w:rPr>
          <w:sz w:val="24"/>
          <w:szCs w:val="24"/>
        </w:rPr>
        <w:t>Установлены</w:t>
      </w:r>
      <w:proofErr w:type="gramEnd"/>
      <w:r w:rsidRPr="00E86625">
        <w:rPr>
          <w:sz w:val="24"/>
          <w:szCs w:val="24"/>
        </w:rPr>
        <w:t xml:space="preserve"> в Испании</w:t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142240" cy="106680"/>
            <wp:effectExtent l="19050" t="0" r="0" b="0"/>
            <wp:docPr id="17" name="Рисунок 17" descr="http://bits.wikimedia.org/skins-1.17/common/images/magnify-clip.png">
              <a:hlinkClick xmlns:a="http://schemas.openxmlformats.org/drawingml/2006/main" r:id="rId104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bits.wikimedia.org/skins-1.17/common/images/magnify-clip.png">
                      <a:hlinkClick r:id="rId104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0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625" w:rsidRPr="00E86625" w:rsidRDefault="00E86625" w:rsidP="00E86625">
      <w:pPr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 xml:space="preserve">Экспериментальный коллектор НПО «Астрофизика» в </w:t>
      </w:r>
      <w:proofErr w:type="spellStart"/>
      <w:r w:rsidRPr="00E86625">
        <w:rPr>
          <w:sz w:val="24"/>
          <w:szCs w:val="24"/>
        </w:rPr>
        <w:t>Грибаново</w:t>
      </w:r>
      <w:proofErr w:type="spellEnd"/>
      <w:r w:rsidRPr="00E86625">
        <w:rPr>
          <w:sz w:val="24"/>
          <w:szCs w:val="24"/>
        </w:rPr>
        <w:t>, Ярославской области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Параболические концентраторы имеют форму спутниковой тарелки. Параболический отражатель управляется по двум координатам при слежении за солнцем. Энергия солнца фокусируется на небольшой площади. Зеркала отражают около 92 % падающего на них солнечного излучения. В фокусе отражателя на кронштейне закреплён </w:t>
      </w:r>
      <w:hyperlink r:id="rId105" w:tooltip="Двигатель Стирлинга" w:history="1">
        <w:r w:rsidRPr="00E86625">
          <w:rPr>
            <w:rStyle w:val="a3"/>
          </w:rPr>
          <w:t>двигатель Стирлинга</w:t>
        </w:r>
      </w:hyperlink>
      <w:r w:rsidRPr="00E86625">
        <w:t xml:space="preserve">, или фотоэлектрические элементы. Двигатель Стирлинга располагается таким образом, чтобы область нагрева находилась в фокусе отражателя. В качестве </w:t>
      </w:r>
      <w:hyperlink r:id="rId106" w:tooltip="Рабочее тело" w:history="1">
        <w:r w:rsidRPr="00E86625">
          <w:rPr>
            <w:rStyle w:val="a3"/>
          </w:rPr>
          <w:t>рабочего тела</w:t>
        </w:r>
      </w:hyperlink>
      <w:r w:rsidRPr="00E86625">
        <w:t xml:space="preserve"> двигателя Стирлинга используется, как правило, </w:t>
      </w:r>
      <w:hyperlink r:id="rId107" w:tooltip="Водород" w:history="1">
        <w:r w:rsidRPr="00E86625">
          <w:rPr>
            <w:rStyle w:val="a3"/>
          </w:rPr>
          <w:t>водород</w:t>
        </w:r>
      </w:hyperlink>
      <w:r w:rsidRPr="00E86625">
        <w:t xml:space="preserve">, или </w:t>
      </w:r>
      <w:hyperlink r:id="rId108" w:tooltip="Гелий" w:history="1">
        <w:r w:rsidRPr="00E86625">
          <w:rPr>
            <w:rStyle w:val="a3"/>
          </w:rPr>
          <w:t>гелий</w:t>
        </w:r>
      </w:hyperlink>
      <w:r w:rsidRPr="00E86625">
        <w:t>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В феврале </w:t>
      </w:r>
      <w:hyperlink r:id="rId109" w:tooltip="2008 год" w:history="1">
        <w:r w:rsidRPr="00E86625">
          <w:rPr>
            <w:rStyle w:val="a3"/>
          </w:rPr>
          <w:t>2008 года</w:t>
        </w:r>
      </w:hyperlink>
      <w:r w:rsidRPr="00E86625">
        <w:t xml:space="preserve"> Национальная лаборатория </w:t>
      </w:r>
      <w:proofErr w:type="spellStart"/>
      <w:r w:rsidRPr="00E86625">
        <w:t>Sandia</w:t>
      </w:r>
      <w:proofErr w:type="spellEnd"/>
      <w:r w:rsidRPr="00E86625">
        <w:t xml:space="preserve"> достигла эффективности 31,25 % в установке, состоящей из параболического концентратора и двигателя Стирлинга </w:t>
      </w:r>
      <w:hyperlink r:id="rId110" w:anchor="cite_note-3" w:history="1">
        <w:r w:rsidRPr="00E86625">
          <w:rPr>
            <w:rStyle w:val="a3"/>
            <w:vertAlign w:val="superscript"/>
          </w:rPr>
          <w:t>[4]</w:t>
        </w:r>
      </w:hyperlink>
      <w:r w:rsidRPr="00E86625">
        <w:t>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В настоящее время строятся установки с параболическими концентраторами мощностью 9—25 кВт. Разрабатываются бытовые установки мощностью 3 кВт. КПД подобных систем около 22—24 %, что выше, чем у фотоэлектрических элементов. Коллекторы производятся из обычных материалов: </w:t>
      </w:r>
      <w:hyperlink r:id="rId111" w:tooltip="Сталь" w:history="1">
        <w:r w:rsidRPr="00E86625">
          <w:rPr>
            <w:rStyle w:val="a3"/>
          </w:rPr>
          <w:t>сталь</w:t>
        </w:r>
      </w:hyperlink>
      <w:r w:rsidRPr="00E86625">
        <w:t xml:space="preserve">, </w:t>
      </w:r>
      <w:hyperlink r:id="rId112" w:tooltip="Медь" w:history="1">
        <w:r w:rsidRPr="00E86625">
          <w:rPr>
            <w:rStyle w:val="a3"/>
          </w:rPr>
          <w:t>медь</w:t>
        </w:r>
      </w:hyperlink>
      <w:r w:rsidRPr="00E86625">
        <w:t xml:space="preserve">, </w:t>
      </w:r>
      <w:hyperlink r:id="rId113" w:tooltip="Алюминий" w:history="1">
        <w:r w:rsidRPr="00E86625">
          <w:rPr>
            <w:rStyle w:val="a3"/>
          </w:rPr>
          <w:t>алюминий</w:t>
        </w:r>
      </w:hyperlink>
      <w:r w:rsidRPr="00E86625">
        <w:t xml:space="preserve">, и т. д. без использования </w:t>
      </w:r>
      <w:hyperlink r:id="rId114" w:tooltip="Кремний" w:history="1">
        <w:r w:rsidRPr="00E86625">
          <w:rPr>
            <w:rStyle w:val="a3"/>
          </w:rPr>
          <w:t>кремния</w:t>
        </w:r>
      </w:hyperlink>
      <w:r w:rsidRPr="00E86625">
        <w:t xml:space="preserve"> солнечной чистоты. В металлургии используется так называемый «металлургический кремний» чистотой 98 %. Для производства фотоэлектрических элементов используется кремний «солнечной чистоты», или «солнечной градации» с чистотой 99,9999 % </w:t>
      </w:r>
      <w:hyperlink r:id="rId115" w:anchor="cite_note--4" w:history="1">
        <w:r w:rsidRPr="00E86625">
          <w:rPr>
            <w:rStyle w:val="a3"/>
            <w:vertAlign w:val="superscript"/>
          </w:rPr>
          <w:t>[5]</w:t>
        </w:r>
      </w:hyperlink>
      <w:r w:rsidRPr="00E86625">
        <w:t>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В </w:t>
      </w:r>
      <w:hyperlink r:id="rId116" w:tooltip="2001 год" w:history="1">
        <w:r w:rsidRPr="00E86625">
          <w:rPr>
            <w:rStyle w:val="a3"/>
          </w:rPr>
          <w:t>2001 году</w:t>
        </w:r>
      </w:hyperlink>
      <w:r w:rsidRPr="00E86625">
        <w:t xml:space="preserve"> стоимость </w:t>
      </w:r>
      <w:hyperlink r:id="rId117" w:tooltip="Электроэнергия" w:history="1">
        <w:r w:rsidRPr="00E86625">
          <w:rPr>
            <w:rStyle w:val="a3"/>
          </w:rPr>
          <w:t>электроэнергии</w:t>
        </w:r>
      </w:hyperlink>
      <w:r w:rsidRPr="00E86625">
        <w:t xml:space="preserve">, полученной в солнечных коллекторах составляла $0,09—0,12 за </w:t>
      </w:r>
      <w:hyperlink r:id="rId118" w:tooltip="Киловатт-час" w:history="1">
        <w:r w:rsidRPr="00E86625">
          <w:rPr>
            <w:rStyle w:val="a3"/>
          </w:rPr>
          <w:t>кВт·</w:t>
        </w:r>
        <w:proofErr w:type="gramStart"/>
        <w:r w:rsidRPr="00E86625">
          <w:rPr>
            <w:rStyle w:val="a3"/>
          </w:rPr>
          <w:t>ч</w:t>
        </w:r>
        <w:proofErr w:type="gramEnd"/>
      </w:hyperlink>
      <w:r w:rsidRPr="00E86625">
        <w:t xml:space="preserve">. </w:t>
      </w:r>
      <w:hyperlink r:id="rId119" w:tooltip="Министерство энергетики США" w:history="1">
        <w:r w:rsidRPr="00E86625">
          <w:rPr>
            <w:rStyle w:val="a3"/>
          </w:rPr>
          <w:t>Департамент энергетики США</w:t>
        </w:r>
      </w:hyperlink>
      <w:r w:rsidRPr="00E86625">
        <w:t xml:space="preserve"> прогнозирует, что стоимость электроэнергии, производимой солнечными концентраторами снизится до $0,04—0,05 к 2015 — </w:t>
      </w:r>
      <w:hyperlink r:id="rId120" w:tooltip="2020 год" w:history="1">
        <w:r w:rsidRPr="00E86625">
          <w:rPr>
            <w:rStyle w:val="a3"/>
          </w:rPr>
          <w:t>2020 году</w:t>
        </w:r>
      </w:hyperlink>
      <w:r w:rsidRPr="00E86625">
        <w:t>.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 xml:space="preserve">Компания </w:t>
      </w:r>
      <w:proofErr w:type="spellStart"/>
      <w:r w:rsidRPr="00E86625">
        <w:t>Stirling</w:t>
      </w:r>
      <w:proofErr w:type="spellEnd"/>
      <w:r w:rsidRPr="00E86625">
        <w:t xml:space="preserve"> </w:t>
      </w:r>
      <w:proofErr w:type="spellStart"/>
      <w:r w:rsidRPr="00E86625">
        <w:t>Solar</w:t>
      </w:r>
      <w:proofErr w:type="spellEnd"/>
      <w:r w:rsidRPr="00E86625">
        <w:t xml:space="preserve"> </w:t>
      </w:r>
      <w:proofErr w:type="spellStart"/>
      <w:r w:rsidRPr="00E86625">
        <w:t>Energy</w:t>
      </w:r>
      <w:proofErr w:type="spellEnd"/>
      <w:r w:rsidRPr="00E86625">
        <w:t xml:space="preserve"> разрабатывает солнечные коллекторы крупных размеров — до 150 к</w:t>
      </w:r>
      <w:proofErr w:type="gramStart"/>
      <w:r w:rsidRPr="00E86625">
        <w:t xml:space="preserve">Вт с </w:t>
      </w:r>
      <w:hyperlink r:id="rId121" w:tooltip="Двигатель Стирлинга" w:history="1">
        <w:r w:rsidRPr="00E86625">
          <w:rPr>
            <w:rStyle w:val="a3"/>
          </w:rPr>
          <w:t>дв</w:t>
        </w:r>
        <w:proofErr w:type="gramEnd"/>
        <w:r w:rsidRPr="00E86625">
          <w:rPr>
            <w:rStyle w:val="a3"/>
          </w:rPr>
          <w:t>игателями Стирлинга</w:t>
        </w:r>
      </w:hyperlink>
      <w:r w:rsidRPr="00E86625">
        <w:t xml:space="preserve">. Компания строит в южной </w:t>
      </w:r>
      <w:hyperlink r:id="rId122" w:tooltip="Калифорния" w:history="1">
        <w:r w:rsidRPr="00E86625">
          <w:rPr>
            <w:rStyle w:val="a3"/>
          </w:rPr>
          <w:t>Калифорнии</w:t>
        </w:r>
      </w:hyperlink>
      <w:r w:rsidRPr="00E86625">
        <w:t xml:space="preserve"> крупнейшую в мире солнечную электростанцию. До </w:t>
      </w:r>
      <w:hyperlink r:id="rId123" w:tooltip="2010 год" w:history="1">
        <w:r w:rsidRPr="00E86625">
          <w:rPr>
            <w:rStyle w:val="a3"/>
          </w:rPr>
          <w:t>2010 года</w:t>
        </w:r>
      </w:hyperlink>
      <w:r w:rsidRPr="00E86625">
        <w:t xml:space="preserve"> будет 20 тысяч параболических коллекторов диаметром 11 метров. Суммарная мощность электростанции может быть увеличена до 850 МВт.</w:t>
      </w:r>
    </w:p>
    <w:p w:rsidR="00E86625" w:rsidRPr="00E86625" w:rsidRDefault="00E86625" w:rsidP="00E86625">
      <w:pPr>
        <w:pStyle w:val="2"/>
        <w:ind w:left="-142" w:firstLine="142"/>
        <w:rPr>
          <w:sz w:val="24"/>
          <w:szCs w:val="24"/>
        </w:rPr>
      </w:pPr>
      <w:r w:rsidRPr="00E86625">
        <w:rPr>
          <w:rStyle w:val="mw-headline"/>
          <w:sz w:val="24"/>
          <w:szCs w:val="24"/>
        </w:rPr>
        <w:t>Линзы Френеля</w:t>
      </w:r>
    </w:p>
    <w:p w:rsidR="00E86625" w:rsidRPr="00E86625" w:rsidRDefault="00E86625" w:rsidP="00E86625">
      <w:pPr>
        <w:pStyle w:val="a4"/>
        <w:ind w:left="-142" w:firstLine="142"/>
      </w:pPr>
      <w:hyperlink r:id="rId124" w:tooltip="Линза Френеля" w:history="1">
        <w:r w:rsidRPr="00E86625">
          <w:rPr>
            <w:rStyle w:val="a3"/>
          </w:rPr>
          <w:t>Линзы Френеля</w:t>
        </w:r>
      </w:hyperlink>
      <w:r w:rsidRPr="00E86625">
        <w:t xml:space="preserve"> используются для концентрации солнечного излучения на поверхности фотоэлектрического элемента или на трубке с теплоносителем. Применяются как кольцевые, так и поясные линзы. В английском языке употребляется термин LFR — </w:t>
      </w:r>
      <w:proofErr w:type="spellStart"/>
      <w:r w:rsidRPr="00E86625">
        <w:t>linear</w:t>
      </w:r>
      <w:proofErr w:type="spellEnd"/>
      <w:r w:rsidRPr="00E86625">
        <w:t xml:space="preserve"> </w:t>
      </w:r>
      <w:proofErr w:type="spellStart"/>
      <w:r w:rsidRPr="00E86625">
        <w:t>Fresnel</w:t>
      </w:r>
      <w:proofErr w:type="spellEnd"/>
      <w:r w:rsidRPr="00E86625">
        <w:t xml:space="preserve"> </w:t>
      </w:r>
      <w:proofErr w:type="spellStart"/>
      <w:r w:rsidRPr="00E86625">
        <w:t>reflector</w:t>
      </w:r>
      <w:proofErr w:type="spellEnd"/>
      <w:r w:rsidRPr="00E86625"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E86625" w:rsidRPr="00E86625" w:rsidTr="00E866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6625" w:rsidRPr="00E86625" w:rsidRDefault="00E86625" w:rsidP="00E86625">
            <w:pPr>
              <w:ind w:left="-142" w:firstLine="142"/>
              <w:divId w:val="51002754"/>
              <w:rPr>
                <w:sz w:val="24"/>
                <w:szCs w:val="24"/>
              </w:rPr>
            </w:pPr>
          </w:p>
        </w:tc>
      </w:tr>
    </w:tbl>
    <w:p w:rsidR="00E86625" w:rsidRPr="00E86625" w:rsidRDefault="00E86625" w:rsidP="00E86625">
      <w:pPr>
        <w:pStyle w:val="2"/>
        <w:ind w:left="-142" w:firstLine="142"/>
        <w:rPr>
          <w:sz w:val="24"/>
          <w:szCs w:val="24"/>
        </w:rPr>
      </w:pPr>
      <w:r w:rsidRPr="00E86625">
        <w:rPr>
          <w:sz w:val="24"/>
          <w:szCs w:val="24"/>
        </w:rPr>
        <w:t xml:space="preserve"> </w:t>
      </w:r>
      <w:r w:rsidRPr="00E86625">
        <w:rPr>
          <w:rStyle w:val="mw-headline"/>
          <w:sz w:val="24"/>
          <w:szCs w:val="24"/>
        </w:rPr>
        <w:t>Распространение</w:t>
      </w:r>
    </w:p>
    <w:p w:rsidR="00E86625" w:rsidRPr="00E86625" w:rsidRDefault="00E86625" w:rsidP="00E86625">
      <w:pPr>
        <w:pStyle w:val="a4"/>
        <w:ind w:left="-142" w:firstLine="142"/>
      </w:pPr>
      <w:r w:rsidRPr="00E86625">
        <w:t>В 2010 году во всём мире работало 1170 МВт</w:t>
      </w:r>
      <w:proofErr w:type="gramStart"/>
      <w:r w:rsidRPr="00E86625">
        <w:t>.</w:t>
      </w:r>
      <w:proofErr w:type="gramEnd"/>
      <w:r w:rsidRPr="00E86625">
        <w:t xml:space="preserve"> </w:t>
      </w:r>
      <w:proofErr w:type="gramStart"/>
      <w:r w:rsidRPr="00E86625">
        <w:t>с</w:t>
      </w:r>
      <w:proofErr w:type="gramEnd"/>
      <w:r w:rsidRPr="00E86625">
        <w:t>олнечных термальных электростанций. Из них в Испании 582 МВт</w:t>
      </w:r>
      <w:proofErr w:type="gramStart"/>
      <w:r w:rsidRPr="00E86625">
        <w:t>.</w:t>
      </w:r>
      <w:proofErr w:type="gramEnd"/>
      <w:r w:rsidRPr="00E86625">
        <w:t xml:space="preserve"> </w:t>
      </w:r>
      <w:proofErr w:type="gramStart"/>
      <w:r w:rsidRPr="00E86625">
        <w:t>и</w:t>
      </w:r>
      <w:proofErr w:type="gramEnd"/>
      <w:r w:rsidRPr="00E86625">
        <w:t xml:space="preserve"> в США 507 МВт. Планируется строительство 17,54 ГВт</w:t>
      </w:r>
      <w:proofErr w:type="gramStart"/>
      <w:r w:rsidRPr="00E86625">
        <w:t>.</w:t>
      </w:r>
      <w:proofErr w:type="gramEnd"/>
      <w:r w:rsidRPr="00E86625">
        <w:t xml:space="preserve"> </w:t>
      </w:r>
      <w:proofErr w:type="gramStart"/>
      <w:r w:rsidRPr="00E86625">
        <w:t>с</w:t>
      </w:r>
      <w:proofErr w:type="gramEnd"/>
      <w:r w:rsidRPr="00E86625">
        <w:t>олнечных термальных электростанций. Из них в США 8670 МВт</w:t>
      </w:r>
      <w:proofErr w:type="gramStart"/>
      <w:r w:rsidRPr="00E86625">
        <w:t xml:space="preserve">., </w:t>
      </w:r>
      <w:proofErr w:type="gramEnd"/>
      <w:r w:rsidRPr="00E86625">
        <w:t>в Испании 4460 МВ., в Китае 2500 МВт</w:t>
      </w:r>
      <w:hyperlink r:id="rId125" w:anchor="cite_note-5" w:history="1">
        <w:r w:rsidRPr="00E86625">
          <w:rPr>
            <w:rStyle w:val="a3"/>
            <w:vertAlign w:val="superscript"/>
          </w:rPr>
          <w:t>[6]</w:t>
        </w:r>
      </w:hyperlink>
      <w:r w:rsidRPr="00E86625">
        <w:t>.</w:t>
      </w:r>
    </w:p>
    <w:p w:rsidR="00DF45F0" w:rsidRDefault="00DF45F0"/>
    <w:sectPr w:rsidR="00DF45F0" w:rsidSect="00E86625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A1F8B"/>
    <w:multiLevelType w:val="multilevel"/>
    <w:tmpl w:val="08F0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3C7652"/>
    <w:multiLevelType w:val="multilevel"/>
    <w:tmpl w:val="0A2ED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127DE7"/>
    <w:multiLevelType w:val="multilevel"/>
    <w:tmpl w:val="9DBA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E86625"/>
    <w:rsid w:val="002E4D75"/>
    <w:rsid w:val="00507E5D"/>
    <w:rsid w:val="00610B59"/>
    <w:rsid w:val="00DF45F0"/>
    <w:rsid w:val="00E8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5F0"/>
  </w:style>
  <w:style w:type="paragraph" w:styleId="2">
    <w:name w:val="heading 2"/>
    <w:basedOn w:val="a"/>
    <w:link w:val="20"/>
    <w:uiPriority w:val="9"/>
    <w:qFormat/>
    <w:rsid w:val="00E866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66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66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E86625"/>
  </w:style>
  <w:style w:type="character" w:styleId="a3">
    <w:name w:val="Hyperlink"/>
    <w:basedOn w:val="a0"/>
    <w:uiPriority w:val="99"/>
    <w:semiHidden/>
    <w:unhideWhenUsed/>
    <w:rsid w:val="00E8662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86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6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662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8662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editsection">
    <w:name w:val="editsection"/>
    <w:basedOn w:val="a0"/>
    <w:rsid w:val="00E866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8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32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5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80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5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33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49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6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8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663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6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48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7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9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56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568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5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9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22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07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59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73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4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27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81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6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.wikipedia.org/wiki/%D0%92%D0%B8%D0%BA%D0%B8%D0%BF%D0%B5%D0%B4%D0%B8%D1%8F:%D0%A1%D1%81%D1%8B%D0%BB%D0%BA%D0%B8_%D0%BD%D0%B0_%D0%B8%D1%81%D1%82%D0%BE%D1%87%D0%BD%D0%B8%D0%BA%D0%B8" TargetMode="External"/><Relationship Id="rId117" Type="http://schemas.openxmlformats.org/officeDocument/2006/relationships/hyperlink" Target="http://ru.wikipedia.org/wiki/%D0%AD%D0%BB%D0%B5%D0%BA%D1%82%D1%80%D0%BE%D1%8D%D0%BD%D0%B5%D1%80%D0%B3%D0%B8%D1%8F" TargetMode="External"/><Relationship Id="rId21" Type="http://schemas.openxmlformats.org/officeDocument/2006/relationships/hyperlink" Target="http://ru.wikipedia.org/w/index.php?title=%D0%A0%D0%B5%D1%81%D1%83%D1%80%D1%81%D0%B5&amp;action=edit&amp;redlink=1" TargetMode="External"/><Relationship Id="rId42" Type="http://schemas.openxmlformats.org/officeDocument/2006/relationships/hyperlink" Target="http://ru.wikipedia.org/wiki/%D0%9C%D0%B5%D0%B4%D1%8C" TargetMode="External"/><Relationship Id="rId47" Type="http://schemas.openxmlformats.org/officeDocument/2006/relationships/hyperlink" Target="http://ru.wikipedia.org/wiki/%D0%A2%D0%B5%D0%BF%D0%BB%D0%BE%D0%B2%D1%8B%D0%B5_%D1%82%D1%80%D1%83%D0%B1%D0%BA%D0%B8" TargetMode="External"/><Relationship Id="rId63" Type="http://schemas.openxmlformats.org/officeDocument/2006/relationships/hyperlink" Target="http://ru.wikipedia.org/w/index.php?title=%D0%A2%D0%B5%D0%BF%D0%BB%D0%BE%D0%B2%D0%BE%D0%B9_%D0%B0%D0%BA%D0%BA%D1%83%D0%BC%D1%83%D0%BB%D1%8F%D1%82%D0%BE%D1%80&amp;action=edit&amp;redlink=1" TargetMode="External"/><Relationship Id="rId68" Type="http://schemas.openxmlformats.org/officeDocument/2006/relationships/hyperlink" Target="http://ru.wikipedia.org/wiki/%D0%A4%D0%B0%D0%B9%D0%BB:Moody_Sunburst.jpg" TargetMode="External"/><Relationship Id="rId84" Type="http://schemas.openxmlformats.org/officeDocument/2006/relationships/hyperlink" Target="http://ru.wikipedia.org/wiki/%D0%AD%D0%BB%D0%B5%D0%BA%D1%82%D1%80%D0%BE%D1%81%D1%82%D0%B0%D0%BD%D1%86%D0%B8%D1%8F" TargetMode="External"/><Relationship Id="rId89" Type="http://schemas.openxmlformats.org/officeDocument/2006/relationships/hyperlink" Target="http://ru.wikipedia.org/wiki/2020_%D0%B3%D0%BE%D0%B4" TargetMode="External"/><Relationship Id="rId112" Type="http://schemas.openxmlformats.org/officeDocument/2006/relationships/hyperlink" Target="http://ru.wikipedia.org/wiki/%D0%9C%D0%B5%D0%B4%D1%8C" TargetMode="External"/><Relationship Id="rId16" Type="http://schemas.openxmlformats.org/officeDocument/2006/relationships/hyperlink" Target="http://ru.wikipedia.org/wiki/%D0%92%D0%BD%D1%83%D1%82%D1%80%D0%B5%D0%BD%D0%BD%D0%B5%D0%B5_%D1%81%D0%BE%D0%BF%D1%80%D0%BE%D1%82%D0%B8%D0%B2%D0%BB%D0%B5%D0%BD%D0%B8%D0%B5" TargetMode="External"/><Relationship Id="rId107" Type="http://schemas.openxmlformats.org/officeDocument/2006/relationships/hyperlink" Target="http://ru.wikipedia.org/wiki/%D0%92%D0%BE%D0%B4%D0%BE%D1%80%D0%BE%D0%B4" TargetMode="External"/><Relationship Id="rId11" Type="http://schemas.openxmlformats.org/officeDocument/2006/relationships/hyperlink" Target="http://ru.wikipedia.org/wiki/%D0%A4%D0%BE%D1%82%D0%BE%D1%8D%D0%BB%D0%B5%D0%BA%D1%82%D1%80%D0%B8%D1%87%D0%B5%D1%81%D0%BA%D0%B8%D0%B9_%D1%8D%D1%84%D1%84%D0%B5%D0%BA%D1%82" TargetMode="External"/><Relationship Id="rId32" Type="http://schemas.openxmlformats.org/officeDocument/2006/relationships/hyperlink" Target="http://ru.wikipedia.org/wiki/%D0%98%D0%BD%D1%84%D1%80%D0%B0%D0%BA%D1%80%D0%B0%D1%81%D0%BD%D0%BE%D0%B5_%D0%B8%D0%B7%D0%BB%D1%83%D1%87%D0%B5%D0%BD%D0%B8%D0%B5" TargetMode="External"/><Relationship Id="rId37" Type="http://schemas.openxmlformats.org/officeDocument/2006/relationships/image" Target="media/image2.jpeg"/><Relationship Id="rId53" Type="http://schemas.openxmlformats.org/officeDocument/2006/relationships/hyperlink" Target="http://ru.wikipedia.org/wiki/%D0%9A%D0%B2%D0%B0%D0%B4%D1%80%D0%B0%D1%82%D0%BD%D1%8B%D0%B9_%D0%BC%D0%B5%D1%82%D1%80" TargetMode="External"/><Relationship Id="rId58" Type="http://schemas.openxmlformats.org/officeDocument/2006/relationships/image" Target="media/image4.jpeg"/><Relationship Id="rId74" Type="http://schemas.openxmlformats.org/officeDocument/2006/relationships/hyperlink" Target="http://ru.wikipedia.org/wiki/%D0%9F%D0%B0%D1%80%D0%B0%D0%B1%D0%BE%D0%BB%D0%B0" TargetMode="External"/><Relationship Id="rId79" Type="http://schemas.openxmlformats.org/officeDocument/2006/relationships/hyperlink" Target="http://ru.wikipedia.org/wiki/%D0%90%D0%BA%D0%BA%D1%83%D0%BC%D1%83%D0%BB%D1%8F%D1%82%D0%BE%D1%80" TargetMode="External"/><Relationship Id="rId102" Type="http://schemas.openxmlformats.org/officeDocument/2006/relationships/hyperlink" Target="http://ru.wikipedia.org/wiki/%D0%A4%D0%B0%D0%B9%D0%BB:Dish_Stirling_Systems_of_SBP_in_Spain.JPG" TargetMode="External"/><Relationship Id="rId123" Type="http://schemas.openxmlformats.org/officeDocument/2006/relationships/hyperlink" Target="http://ru.wikipedia.org/wiki/2010_%D0%B3%D0%BE%D0%B4" TargetMode="External"/><Relationship Id="rId5" Type="http://schemas.openxmlformats.org/officeDocument/2006/relationships/hyperlink" Target="http://ru.wikipedia.org/wiki/%D0%A4%D0%B0%D0%B9%D0%BB:4inch_poly_solar_cell.jpg" TargetMode="External"/><Relationship Id="rId90" Type="http://schemas.openxmlformats.org/officeDocument/2006/relationships/hyperlink" Target="http://ru.wikipedia.org/wiki/2006_%D0%B3%D0%BE%D0%B4" TargetMode="External"/><Relationship Id="rId95" Type="http://schemas.openxmlformats.org/officeDocument/2006/relationships/hyperlink" Target="http://ru.wikipedia.org/wiki/%D0%92%D1%81%D0%B5%D0%BC%D0%B8%D1%80%D0%BD%D1%8B%D0%B9_%D0%B1%D0%B0%D0%BD%D0%BA" TargetMode="External"/><Relationship Id="rId19" Type="http://schemas.openxmlformats.org/officeDocument/2006/relationships/hyperlink" Target="http://ru.wikipedia.org/wiki/%D0%A1%D0%BE%D0%BB%D0%BD%D0%B5%D1%87%D0%BD%D0%B0%D1%8F_%D1%8D%D0%BB%D0%B5%D0%BA%D1%82%D1%80%D0%BE%D1%81%D1%82%D0%B0%D0%BD%D1%86%D0%B8%D1%8F" TargetMode="External"/><Relationship Id="rId14" Type="http://schemas.openxmlformats.org/officeDocument/2006/relationships/hyperlink" Target="http://ru.wikipedia.org/wiki/%D0%93%D0%B5%D1%82%D0%B5%D1%80%D0%BE%D0%BF%D0%B5%D1%80%D0%B5%D1%85%D0%BE%D0%B4" TargetMode="External"/><Relationship Id="rId22" Type="http://schemas.openxmlformats.org/officeDocument/2006/relationships/hyperlink" Target="http://ru.wikipedia.org/wiki/%D0%9C%D0%B0%D1%81%D1%81%D0%BE%D0%B2%D0%BE%D0%B5_%D0%BF%D1%80%D0%BE%D0%B8%D0%B7%D0%B2%D0%BE%D0%B4%D1%81%D1%82%D0%B2%D0%BE" TargetMode="External"/><Relationship Id="rId27" Type="http://schemas.openxmlformats.org/officeDocument/2006/relationships/hyperlink" Target="http://ru.wikipedia.org/wiki/%D0%9A%D1%80%D0%B5%D0%BC%D0%BD%D0%B8%D0%B9" TargetMode="External"/><Relationship Id="rId30" Type="http://schemas.openxmlformats.org/officeDocument/2006/relationships/hyperlink" Target="http://ru.wikipedia.org/wiki/%D0%A1%D0%BE%D0%BB%D0%BD%D1%86%D0%B5" TargetMode="External"/><Relationship Id="rId35" Type="http://schemas.openxmlformats.org/officeDocument/2006/relationships/hyperlink" Target="http://ru.wikipedia.org/wiki/%D0%A2%D0%B5%D0%BF%D0%BB%D0%BE%D0%BD%D0%BE%D1%81%D0%B8%D1%82%D0%B5%D0%BB%D1%8C" TargetMode="External"/><Relationship Id="rId43" Type="http://schemas.openxmlformats.org/officeDocument/2006/relationships/hyperlink" Target="http://www.builditsolar.com/Experimental/PEXCollector/SmallPanelTests.htm" TargetMode="External"/><Relationship Id="rId48" Type="http://schemas.openxmlformats.org/officeDocument/2006/relationships/hyperlink" Target="http://ru.wikipedia.org/wiki/%D0%9A%D0%9F%D0%94" TargetMode="External"/><Relationship Id="rId56" Type="http://schemas.openxmlformats.org/officeDocument/2006/relationships/hyperlink" Target="http://ru.wikipedia.org/wiki/%D0%A1%D0%BE%D0%BB%D0%BD%D0%B5%D1%87%D0%BD%D1%8B%D0%B9_%D0%BA%D0%BE%D0%BB%D0%BB%D0%B5%D0%BA%D1%82%D0%BE%D1%80" TargetMode="External"/><Relationship Id="rId64" Type="http://schemas.openxmlformats.org/officeDocument/2006/relationships/hyperlink" Target="http://ru.wikipedia.org/wiki/%D0%A1%D0%A8%D0%90" TargetMode="External"/><Relationship Id="rId69" Type="http://schemas.openxmlformats.org/officeDocument/2006/relationships/image" Target="media/image5.jpeg"/><Relationship Id="rId77" Type="http://schemas.openxmlformats.org/officeDocument/2006/relationships/hyperlink" Target="http://ru.wikipedia.org/wiki/%D0%A1%D0%BE%D0%BB%D0%BD%D0%B5%D1%87%D0%BD%D1%8B%D0%B9_%D0%BA%D0%BE%D0%BB%D0%BB%D0%B5%D0%BA%D1%82%D0%BE%D1%80" TargetMode="External"/><Relationship Id="rId100" Type="http://schemas.openxmlformats.org/officeDocument/2006/relationships/hyperlink" Target="http://ru.wikipedia.org/wiki/%D0%98%D1%80%D0%B0%D0%BD" TargetMode="External"/><Relationship Id="rId105" Type="http://schemas.openxmlformats.org/officeDocument/2006/relationships/hyperlink" Target="http://ru.wikipedia.org/wiki/%D0%94%D0%B2%D0%B8%D0%B3%D0%B0%D1%82%D0%B5%D0%BB%D1%8C_%D0%A1%D1%82%D0%B8%D1%80%D0%BB%D0%B8%D0%BD%D0%B3%D0%B0" TargetMode="External"/><Relationship Id="rId113" Type="http://schemas.openxmlformats.org/officeDocument/2006/relationships/hyperlink" Target="http://ru.wikipedia.org/wiki/%D0%90%D0%BB%D1%8E%D0%BC%D0%B8%D0%BD%D0%B8%D0%B9" TargetMode="External"/><Relationship Id="rId118" Type="http://schemas.openxmlformats.org/officeDocument/2006/relationships/hyperlink" Target="http://ru.wikipedia.org/wiki/%D0%9A%D0%B8%D0%BB%D0%BE%D0%B2%D0%B0%D1%82%D1%82-%D1%87%D0%B0%D1%81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://ru.wikipedia.org/wiki/%D0%92%D0%B8%D0%BA%D0%B8%D0%BF%D0%B5%D0%B4%D0%B8%D1%8F:%D0%A1%D1%81%D1%8B%D0%BB%D0%BA%D0%B8_%D0%BD%D0%B0_%D0%B8%D1%81%D1%82%D0%BE%D1%87%D0%BD%D0%B8%D0%BA%D0%B8" TargetMode="External"/><Relationship Id="rId51" Type="http://schemas.openxmlformats.org/officeDocument/2006/relationships/hyperlink" Target="http://ru.wikipedia.org/wiki/%D0%93%D0%BE%D1%80%D1%8F%D1%87%D0%B5%D0%B5_%D0%B2%D0%BE%D0%B4%D0%BE%D1%81%D0%BD%D0%B0%D0%B1%D0%B6%D0%B5%D0%BD%D0%B8%D0%B5" TargetMode="External"/><Relationship Id="rId72" Type="http://schemas.openxmlformats.org/officeDocument/2006/relationships/hyperlink" Target="http://ru.wikipedia.org/wiki/%D0%95%D0%B3%D0%B8%D0%BF%D0%B5%D1%82" TargetMode="External"/><Relationship Id="rId80" Type="http://schemas.openxmlformats.org/officeDocument/2006/relationships/hyperlink" Target="http://ru.wikipedia.org/w/index.php?title=%D0%9F%D0%B0%D1%80%D0%BE%D1%82%D1%83%D1%80%D0%B1%D0%B8%D0%BD%D0%BD%D1%8B%D0%B9_%D0%B3%D0%B5%D0%BD%D0%B5%D1%80%D0%B0%D1%82%D0%BE%D1%80&amp;action=edit&amp;redlink=1" TargetMode="External"/><Relationship Id="rId85" Type="http://schemas.openxmlformats.org/officeDocument/2006/relationships/hyperlink" Target="http://ru.wikipedia.org/wiki/%D0%94%D0%BE%D0%BB%D0%BB%D0%B0%D1%80_%D0%A1%D0%A8%D0%90" TargetMode="External"/><Relationship Id="rId93" Type="http://schemas.openxmlformats.org/officeDocument/2006/relationships/hyperlink" Target="http://ru.wikipedia.org/wiki/%D0%98%D1%81%D0%BF%D0%B0%D0%BD%D0%B8%D1%8F" TargetMode="External"/><Relationship Id="rId98" Type="http://schemas.openxmlformats.org/officeDocument/2006/relationships/hyperlink" Target="http://ru.wikipedia.org/wiki/%D0%90%D0%BB%D0%B6%D0%B8%D1%80" TargetMode="External"/><Relationship Id="rId121" Type="http://schemas.openxmlformats.org/officeDocument/2006/relationships/hyperlink" Target="http://ru.wikipedia.org/wiki/%D0%94%D0%B2%D0%B8%D0%B3%D0%B0%D1%82%D0%B5%D0%BB%D1%8C_%D0%A1%D1%82%D0%B8%D1%80%D0%BB%D0%B8%D0%BD%D0%B3%D0%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ru.wikipedia.org/wiki/%D0%9B%D0%B5%D0%B3%D0%B8%D1%80%D0%BE%D0%B2%D0%B0%D0%BD%D0%B8%D0%B5" TargetMode="External"/><Relationship Id="rId17" Type="http://schemas.openxmlformats.org/officeDocument/2006/relationships/hyperlink" Target="http://ru.wikipedia.org/wiki/P-n_%D0%BF%D0%B5%D1%80%D0%B5%D1%85%D0%BE%D0%B4" TargetMode="External"/><Relationship Id="rId25" Type="http://schemas.openxmlformats.org/officeDocument/2006/relationships/hyperlink" Target="http://ru.wikipedia.org/wiki/%D0%92%D0%B8%D0%BA%D0%B8%D0%BF%D0%B5%D0%B4%D0%B8%D1%8F:%D0%A1%D1%81%D1%8B%D0%BB%D0%BA%D0%B8_%D0%BD%D0%B0_%D0%B8%D1%81%D1%82%D0%BE%D1%87%D0%BD%D0%B8%D0%BA%D0%B8" TargetMode="External"/><Relationship Id="rId33" Type="http://schemas.openxmlformats.org/officeDocument/2006/relationships/hyperlink" Target="http://ru.wikipedia.org/wiki/%D0%A1%D0%BE%D0%BB%D0%BD%D0%B5%D1%87%D0%BD%D0%B0%D1%8F_%D0%B1%D0%B0%D1%82%D0%B0%D1%80%D0%B5%D1%8F" TargetMode="External"/><Relationship Id="rId38" Type="http://schemas.openxmlformats.org/officeDocument/2006/relationships/hyperlink" Target="http://ru.wikipedia.org/wiki/%D0%9A%D0%BE%D0%BB%D0%BB%D0%B5%D0%BA%D1%82%D0%BE%D1%80" TargetMode="External"/><Relationship Id="rId46" Type="http://schemas.openxmlformats.org/officeDocument/2006/relationships/hyperlink" Target="http://ru.wikipedia.org/wiki/%D0%92%D0%B0%D0%BA%D1%83%D1%83%D0%BC" TargetMode="External"/><Relationship Id="rId59" Type="http://schemas.openxmlformats.org/officeDocument/2006/relationships/hyperlink" Target="http://ru.wikipedia.org/wiki/%D0%AD%D0%BB%D0%B5%D0%BA%D1%82%D1%80%D0%BE%D1%81%D1%82%D0%B0%D0%BD%D1%86%D0%B8%D1%8F" TargetMode="External"/><Relationship Id="rId67" Type="http://schemas.openxmlformats.org/officeDocument/2006/relationships/hyperlink" Target="http://ru.wikipedia.org/wiki/%D0%94%D0%BE%D0%BB%D0%BB%D0%B0%D1%80_%D0%A1%D0%A8%D0%90" TargetMode="External"/><Relationship Id="rId103" Type="http://schemas.openxmlformats.org/officeDocument/2006/relationships/image" Target="media/image6.jpeg"/><Relationship Id="rId108" Type="http://schemas.openxmlformats.org/officeDocument/2006/relationships/hyperlink" Target="http://ru.wikipedia.org/wiki/%D0%93%D0%B5%D0%BB%D0%B8%D0%B9" TargetMode="External"/><Relationship Id="rId116" Type="http://schemas.openxmlformats.org/officeDocument/2006/relationships/hyperlink" Target="http://ru.wikipedia.org/wiki/2001_%D0%B3%D0%BE%D0%B4" TargetMode="External"/><Relationship Id="rId124" Type="http://schemas.openxmlformats.org/officeDocument/2006/relationships/hyperlink" Target="http://ru.wikipedia.org/wiki/%D0%9B%D0%B8%D0%BD%D0%B7%D0%B0_%D0%A4%D1%80%D0%B5%D0%BD%D0%B5%D0%BB%D1%8F" TargetMode="External"/><Relationship Id="rId20" Type="http://schemas.openxmlformats.org/officeDocument/2006/relationships/hyperlink" Target="http://ru.wikipedia.org/wiki/%D0%9D%D0%B0%D0%B4%D1%91%D0%B6%D0%BD%D0%BE%D1%81%D1%82%D1%8C" TargetMode="External"/><Relationship Id="rId41" Type="http://schemas.openxmlformats.org/officeDocument/2006/relationships/hyperlink" Target="http://ru.wikipedia.org/wiki/%C2%B0C" TargetMode="External"/><Relationship Id="rId54" Type="http://schemas.openxmlformats.org/officeDocument/2006/relationships/hyperlink" Target="http://ru.wikipedia.org/wiki/%D0%A4%D0%BE%D1%82%D0%BE%D1%8D%D0%BB%D0%B5%D0%BC%D0%B5%D0%BD%D1%82" TargetMode="External"/><Relationship Id="rId62" Type="http://schemas.openxmlformats.org/officeDocument/2006/relationships/hyperlink" Target="http://ru.wikipedia.org/wiki/%D0%A2%D1%83%D1%80%D0%B1%D0%BE%D0%B3%D0%B5%D0%BD%D0%B5%D1%80%D0%B0%D1%82%D0%BE%D1%80" TargetMode="External"/><Relationship Id="rId70" Type="http://schemas.openxmlformats.org/officeDocument/2006/relationships/hyperlink" Target="http://ru.wikipedia.org/wiki/%D0%9F%D0%B0%D1%80%D0%B0%D0%B1%D0%BE%D0%BB%D0%B0" TargetMode="External"/><Relationship Id="rId75" Type="http://schemas.openxmlformats.org/officeDocument/2006/relationships/hyperlink" Target="http://ru.wikipedia.org/wiki/%D0%A4%D0%BE%D1%82%D0%BE%D1%8D%D0%BB%D0%B5%D0%BC%D0%B5%D0%BD%D1%82" TargetMode="External"/><Relationship Id="rId83" Type="http://schemas.openxmlformats.org/officeDocument/2006/relationships/hyperlink" Target="http://ru.wikipedia.org/wiki/%D0%9A%D0%B0%D0%BB%D0%B8%D1%84%D0%BE%D1%80%D0%BD%D0%B8%D1%8F" TargetMode="External"/><Relationship Id="rId88" Type="http://schemas.openxmlformats.org/officeDocument/2006/relationships/hyperlink" Target="http://ru.wikipedia.org/wiki/%D0%AD%D0%BB%D0%B5%D0%BA%D1%82%D1%80%D0%BE%D1%81%D1%82%D0%B0%D0%BD%D1%86%D0%B8%D1%8F" TargetMode="External"/><Relationship Id="rId91" Type="http://schemas.openxmlformats.org/officeDocument/2006/relationships/hyperlink" Target="http://ru.wikipedia.org/wiki/%D0%98%D1%81%D0%BF%D0%B0%D0%BD%D0%B8%D1%8F" TargetMode="External"/><Relationship Id="rId96" Type="http://schemas.openxmlformats.org/officeDocument/2006/relationships/hyperlink" Target="http://ru.wikipedia.org/wiki/%D0%9C%D0%B5%D0%BA%D1%81%D0%B8%D0%BA%D0%B0" TargetMode="External"/><Relationship Id="rId111" Type="http://schemas.openxmlformats.org/officeDocument/2006/relationships/hyperlink" Target="http://ru.wikipedia.org/wiki/%D0%A1%D1%82%D0%B0%D0%BB%D1%8C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hyperlink" Target="http://ru.wikipedia.org/wiki/%D0%92%D0%BD%D1%83%D1%82%D1%80%D0%B5%D0%BD%D0%BD%D0%B8%D0%B9_%D1%84%D0%BE%D1%82%D0%BE%D1%8D%D1%84%D1%84%D0%B5%D0%BA%D1%82" TargetMode="External"/><Relationship Id="rId23" Type="http://schemas.openxmlformats.org/officeDocument/2006/relationships/hyperlink" Target="http://ru.wikipedia.org/w/index.php?title=%D0%9E%D0%BA%D1%83%D0%BF%D0%B0%D0%B5%D0%BC%D0%BE%D1%81%D1%82%D1%8C&amp;action=edit&amp;redlink=1" TargetMode="External"/><Relationship Id="rId28" Type="http://schemas.openxmlformats.org/officeDocument/2006/relationships/hyperlink" Target="http://ru.wikipedia.org/wiki/%D0%90%D1%80%D1%81%D0%B5%D0%BD%D0%B8%D0%B4_%D0%B3%D0%B0%D0%BB%D0%BB%D0%B8%D1%8F" TargetMode="External"/><Relationship Id="rId36" Type="http://schemas.openxmlformats.org/officeDocument/2006/relationships/hyperlink" Target="http://ru.wikipedia.org/wiki/%D0%A4%D0%B0%D0%B9%D0%BB:Sokola.jpg" TargetMode="External"/><Relationship Id="rId49" Type="http://schemas.openxmlformats.org/officeDocument/2006/relationships/hyperlink" Target="http://ru.wikipedia.org/wiki/%D0%A1%D0%BE%D0%BB%D0%BD%D0%B5%D1%87%D0%BD%D1%8B%D0%B9_%D0%B2%D0%BE%D0%B4%D0%BE%D0%BD%D0%B0%D0%B3%D1%80%D0%B5%D0%B2%D0%B0%D1%82%D0%B5%D0%BB%D1%8C" TargetMode="External"/><Relationship Id="rId57" Type="http://schemas.openxmlformats.org/officeDocument/2006/relationships/hyperlink" Target="http://ru.wikipedia.org/wiki/%D0%A4%D0%B0%D0%B9%D0%BB:PS10_solar_power_tower_2.jpg" TargetMode="External"/><Relationship Id="rId106" Type="http://schemas.openxmlformats.org/officeDocument/2006/relationships/hyperlink" Target="http://ru.wikipedia.org/wiki/%D0%A0%D0%B0%D0%B1%D0%BE%D1%87%D0%B5%D0%B5_%D1%82%D0%B5%D0%BB%D0%BE" TargetMode="External"/><Relationship Id="rId114" Type="http://schemas.openxmlformats.org/officeDocument/2006/relationships/hyperlink" Target="http://ru.wikipedia.org/wiki/%D0%9A%D1%80%D0%B5%D0%BC%D0%BD%D0%B8%D0%B9" TargetMode="External"/><Relationship Id="rId119" Type="http://schemas.openxmlformats.org/officeDocument/2006/relationships/hyperlink" Target="http://ru.wikipedia.org/wiki/%D0%9C%D0%B8%D0%BD%D0%B8%D1%81%D1%82%D0%B5%D1%80%D1%81%D1%82%D0%B2%D0%BE_%D1%8D%D0%BD%D0%B5%D1%80%D0%B3%D0%B5%D1%82%D0%B8%D0%BA%D0%B8_%D0%A1%D0%A8%D0%90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://ru.wikipedia.org/wiki/%D0%A4%D0%BE%D1%82%D0%BE%D1%8D%D0%BB%D0%B5%D0%BC%D0%B5%D0%BD%D1%82" TargetMode="External"/><Relationship Id="rId31" Type="http://schemas.openxmlformats.org/officeDocument/2006/relationships/hyperlink" Target="http://ru.wikipedia.org/wiki/%D0%92%D0%B8%D0%B4%D0%B8%D0%BC%D1%8B%D0%B9_%D1%81%D0%B2%D0%B5%D1%82" TargetMode="External"/><Relationship Id="rId44" Type="http://schemas.openxmlformats.org/officeDocument/2006/relationships/hyperlink" Target="http://ru.wikipedia.org/wiki/%D0%A4%D0%B0%D0%B9%D0%BB:Vakuumroehrenkollektor_01.jpg" TargetMode="External"/><Relationship Id="rId52" Type="http://schemas.openxmlformats.org/officeDocument/2006/relationships/hyperlink" Target="http://ru.wikipedia.org/wiki/2000_%D0%B3%D0%BE%D0%B4" TargetMode="External"/><Relationship Id="rId60" Type="http://schemas.openxmlformats.org/officeDocument/2006/relationships/hyperlink" Target="http://ru.wikipedia.org/wiki/1930-%D0%B5" TargetMode="External"/><Relationship Id="rId65" Type="http://schemas.openxmlformats.org/officeDocument/2006/relationships/hyperlink" Target="http://ru.wikipedia.org/wiki/1982" TargetMode="External"/><Relationship Id="rId73" Type="http://schemas.openxmlformats.org/officeDocument/2006/relationships/hyperlink" Target="http://ru.wikipedia.org/wiki/%D0%A1%D0%BE%D0%BB%D0%BD%D0%B5%D1%87%D0%BD%D1%8B%D0%B9_%D0%BA%D0%BE%D0%BB%D0%BB%D0%B5%D0%BA%D1%82%D0%BE%D1%80" TargetMode="External"/><Relationship Id="rId78" Type="http://schemas.openxmlformats.org/officeDocument/2006/relationships/hyperlink" Target="http://ru.wikipedia.org/wiki/%D0%A2%D0%B5%D0%BF%D0%BB%D0%BE%D0%BD%D0%BE%D1%81%D0%B8%D1%82%D0%B5%D0%BB%D1%8C" TargetMode="External"/><Relationship Id="rId81" Type="http://schemas.openxmlformats.org/officeDocument/2006/relationships/hyperlink" Target="http://ru.wikipedia.org/wiki/1984_%D0%B3%D0%BE%D0%B4" TargetMode="External"/><Relationship Id="rId86" Type="http://schemas.openxmlformats.org/officeDocument/2006/relationships/hyperlink" Target="http://ru.wikipedia.org/wiki/%D0%92%D0%BD%D1%83%D1%82%D1%80%D0%B5%D0%BD%D0%BD%D1%8F%D1%8F_%D0%9C%D0%BE%D0%BD%D0%B3%D0%BE%D0%BB%D0%B8%D1%8F" TargetMode="External"/><Relationship Id="rId94" Type="http://schemas.openxmlformats.org/officeDocument/2006/relationships/hyperlink" Target="http://ru.wikipedia.org/wiki/2010_%D0%B3%D0%BE%D0%B4" TargetMode="External"/><Relationship Id="rId99" Type="http://schemas.openxmlformats.org/officeDocument/2006/relationships/hyperlink" Target="http://ru.wikipedia.org/wiki/%D0%95%D0%B3%D0%B8%D0%BF%D0%B5%D1%82" TargetMode="External"/><Relationship Id="rId101" Type="http://schemas.openxmlformats.org/officeDocument/2006/relationships/hyperlink" Target="http://ru.wikipedia.org/wiki/%D0%A4%D0%BE%D1%82%D0%BE%D1%8D%D0%BB%D0%B5%D0%BC%D0%B5%D0%BD%D1%82" TargetMode="External"/><Relationship Id="rId122" Type="http://schemas.openxmlformats.org/officeDocument/2006/relationships/hyperlink" Target="http://ru.wikipedia.org/wiki/%D0%9A%D0%B0%D0%BB%D0%B8%D1%84%D0%BE%D1%80%D0%BD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4%D0%BE%D1%82%D0%BE%D1%8D%D0%BB%D0%B5%D0%BC%D0%B5%D0%BD%D1%82" TargetMode="External"/><Relationship Id="rId13" Type="http://schemas.openxmlformats.org/officeDocument/2006/relationships/hyperlink" Target="http://ru.wikipedia.org/wiki/P-n_%D0%BF%D0%B5%D1%80%D0%B5%D1%85%D0%BE%D0%B4" TargetMode="External"/><Relationship Id="rId18" Type="http://schemas.openxmlformats.org/officeDocument/2006/relationships/hyperlink" Target="http://ru.wikipedia.org/w/index.php?title=%D0%A4%D0%BE%D1%82%D0%BE%D1%8D%D0%BB%D0%B5%D0%BC%D0%B5%D0%BD%D1%82&amp;action=edit&amp;section=3" TargetMode="External"/><Relationship Id="rId39" Type="http://schemas.openxmlformats.org/officeDocument/2006/relationships/hyperlink" Target="http://ru.wikipedia.org/wiki/%D0%A2%D0%B5%D0%BF%D0%BB%D0%BE%D0%BF%D1%80%D0%BE%D0%B2%D0%BE%D0%B4%D0%BD%D0%BE%D1%81%D1%82%D1%8C" TargetMode="External"/><Relationship Id="rId109" Type="http://schemas.openxmlformats.org/officeDocument/2006/relationships/hyperlink" Target="http://ru.wikipedia.org/wiki/2008_%D0%B3%D0%BE%D0%B4" TargetMode="External"/><Relationship Id="rId34" Type="http://schemas.openxmlformats.org/officeDocument/2006/relationships/hyperlink" Target="http://ru.wikipedia.org/wiki/%D0%AD%D0%BB%D0%B5%D0%BA%D1%82%D1%80%D0%B8%D1%87%D0%B5%D1%81%D1%82%D0%B2%D0%BE" TargetMode="External"/><Relationship Id="rId50" Type="http://schemas.openxmlformats.org/officeDocument/2006/relationships/hyperlink" Target="http://ru.wikipedia.org/wiki/%D0%A4%D0%B0%D0%B9%D0%BB:%D0%A1%D0%BE%D0%BB%D0%BD%D0%B5%D1%87%D0%BD%D1%8B%D0%B9_%D0%B2%D0%BE%D0%B4%D0%BE%D0%BD%D0%B0%D0%B3%D1%80%D0%B5%D0%B2%D0%B0%D1%82%D0%B5%D0%BB%D1%8C.jpg" TargetMode="External"/><Relationship Id="rId55" Type="http://schemas.openxmlformats.org/officeDocument/2006/relationships/hyperlink" Target="http://ru.wikipedia.org/wiki/%D0%94%D0%B2%D0%B8%D0%B3%D0%B0%D1%82%D0%B5%D0%BB%D1%8C_%D0%A1%D1%82%D0%B8%D1%80%D0%BB%D0%B8%D0%BD%D0%B3%D0%B0" TargetMode="External"/><Relationship Id="rId76" Type="http://schemas.openxmlformats.org/officeDocument/2006/relationships/hyperlink" Target="http://ru.wikipedia.org/w/index.php?title=NREL&amp;action=edit&amp;redlink=1" TargetMode="External"/><Relationship Id="rId97" Type="http://schemas.openxmlformats.org/officeDocument/2006/relationships/hyperlink" Target="http://ru.wikipedia.org/wiki/%D0%9C%D0%B0%D1%80%D0%BE%D0%BA%D0%BA%D0%BE" TargetMode="External"/><Relationship Id="rId104" Type="http://schemas.openxmlformats.org/officeDocument/2006/relationships/hyperlink" Target="http://ru.wikipedia.org/wiki/%D0%A4%D0%B0%D0%B9%D0%BB:Russiasolar.jpg" TargetMode="External"/><Relationship Id="rId120" Type="http://schemas.openxmlformats.org/officeDocument/2006/relationships/hyperlink" Target="http://ru.wikipedia.org/wiki/2020_%D0%B3%D0%BE%D0%B4" TargetMode="External"/><Relationship Id="rId125" Type="http://schemas.openxmlformats.org/officeDocument/2006/relationships/hyperlink" Target="http://ru.wikipedia.org/wiki/%D0%A1%D0%BE%D0%BB%D0%BD%D0%B5%D1%87%D0%BD%D1%8B%D0%B9_%D0%BA%D0%BE%D0%BB%D0%BB%D0%B5%D0%BA%D1%82%D0%BE%D1%80" TargetMode="External"/><Relationship Id="rId7" Type="http://schemas.openxmlformats.org/officeDocument/2006/relationships/hyperlink" Target="http://ru.wikipedia.org/wiki/%D0%9F%D0%BE%D0%BB%D1%83%D0%BF%D1%80%D0%BE%D0%B2%D0%BE%D0%B4%D0%BD%D0%B8%D0%BA" TargetMode="External"/><Relationship Id="rId71" Type="http://schemas.openxmlformats.org/officeDocument/2006/relationships/hyperlink" Target="http://ru.wikipedia.org/wiki/1913_%D0%B3%D0%BE%D0%B4" TargetMode="External"/><Relationship Id="rId92" Type="http://schemas.openxmlformats.org/officeDocument/2006/relationships/hyperlink" Target="http://ru.wikipedia.org/w/index.php?title=%D0%A2%D0%B5%D1%80%D0%BC%D0%B0%D0%BB%D1%8C%D0%BD%D0%B0%D1%8F_%D1%8D%D0%BB%D0%B5%D0%BA%D1%82%D1%80%D0%BE%D1%81%D1%82%D0%B0%D0%BD%D1%86%D0%B8%D1%8F&amp;action=edit&amp;redlink=1" TargetMode="External"/><Relationship Id="rId2" Type="http://schemas.openxmlformats.org/officeDocument/2006/relationships/styles" Target="styles.xml"/><Relationship Id="rId29" Type="http://schemas.openxmlformats.org/officeDocument/2006/relationships/hyperlink" Target="http://ru.wikipedia.org/w/index.php?title=%D0%93%D0%B5%D1%82%D0%B5%D1%80%D0%BE%D1%84%D0%BE%D1%82%D0%BE%D0%BF%D1%80%D0%B5%D0%BE%D0%B1%D1%80%D0%B0%D0%B7%D0%BE%D0%B2%D0%B0%D1%82%D0%B5%D0%BB%D1%8C&amp;action=edit&amp;redlink=1" TargetMode="External"/><Relationship Id="rId24" Type="http://schemas.openxmlformats.org/officeDocument/2006/relationships/hyperlink" Target="http://ru.wikipedia.org/wiki/%D0%97%D0%B0%D1%82%D1%80%D0%B0%D1%82%D1%8B" TargetMode="External"/><Relationship Id="rId40" Type="http://schemas.openxmlformats.org/officeDocument/2006/relationships/hyperlink" Target="http://ru.wikipedia.org/wiki/%D0%92%D0%BE%D0%B4%D0%B0" TargetMode="External"/><Relationship Id="rId45" Type="http://schemas.openxmlformats.org/officeDocument/2006/relationships/image" Target="media/image3.jpeg"/><Relationship Id="rId66" Type="http://schemas.openxmlformats.org/officeDocument/2006/relationships/hyperlink" Target="http://ru.wikipedia.org/wiki/%D0%92%D0%B0%D1%82%D1%82" TargetMode="External"/><Relationship Id="rId87" Type="http://schemas.openxmlformats.org/officeDocument/2006/relationships/hyperlink" Target="http://ru.wikipedia.org/wiki/%D0%9A%D0%B8%D1%82%D0%B0%D0%B9" TargetMode="External"/><Relationship Id="rId110" Type="http://schemas.openxmlformats.org/officeDocument/2006/relationships/hyperlink" Target="http://ru.wikipedia.org/wiki/%D0%A1%D0%BE%D0%BB%D0%BD%D0%B5%D1%87%D0%BD%D1%8B%D0%B9_%D0%BA%D0%BE%D0%BB%D0%BB%D0%B5%D0%BA%D1%82%D0%BE%D1%80" TargetMode="External"/><Relationship Id="rId115" Type="http://schemas.openxmlformats.org/officeDocument/2006/relationships/hyperlink" Target="http://ru.wikipedia.org/wiki/%D0%A1%D0%BE%D0%BB%D0%BD%D0%B5%D1%87%D0%BD%D1%8B%D0%B9_%D0%BA%D0%BE%D0%BB%D0%BB%D0%B5%D0%BA%D1%82%D0%BE%D1%80" TargetMode="External"/><Relationship Id="rId61" Type="http://schemas.openxmlformats.org/officeDocument/2006/relationships/hyperlink" Target="http://ru.wikipedia.org/wiki/%D0%93%D0%B5%D0%BB%D0%B8%D0%BE%D1%81%D1%82%D0%B0%D1%82" TargetMode="External"/><Relationship Id="rId82" Type="http://schemas.openxmlformats.org/officeDocument/2006/relationships/hyperlink" Target="http://ru.wikipedia.org/wiki/1991_%D0%B3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4500</Words>
  <Characters>25652</Characters>
  <Application>Microsoft Office Word</Application>
  <DocSecurity>0</DocSecurity>
  <Lines>213</Lines>
  <Paragraphs>60</Paragraphs>
  <ScaleCrop>false</ScaleCrop>
  <Company>МОУ СОШ п. Алексеевка</Company>
  <LinksUpToDate>false</LinksUpToDate>
  <CharactersWithSpaces>30092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</cp:revision>
  <dcterms:created xsi:type="dcterms:W3CDTF">2011-08-30T05:40:00Z</dcterms:created>
  <dcterms:modified xsi:type="dcterms:W3CDTF">2011-08-30T05:46:00Z</dcterms:modified>
</cp:coreProperties>
</file>